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F8" w:rsidRPr="0021262E" w:rsidRDefault="0087263D" w:rsidP="00B41EB9">
      <w:pPr>
        <w:jc w:val="center"/>
        <w:rPr>
          <w:rFonts w:ascii="Times New Roman" w:hAnsi="Times New Roman" w:cs="Times New Roman"/>
          <w:b/>
          <w:sz w:val="36"/>
          <w:szCs w:val="36"/>
        </w:rPr>
      </w:pPr>
      <w:r w:rsidRPr="0021262E">
        <w:rPr>
          <w:rFonts w:ascii="Times New Roman" w:hAnsi="Times New Roman" w:cs="Times New Roman" w:hint="eastAsia"/>
          <w:b/>
          <w:sz w:val="36"/>
          <w:szCs w:val="36"/>
        </w:rPr>
        <w:t>江苏省高校重点实验室开放课题申报项目指南</w:t>
      </w:r>
      <w:r w:rsidR="006B2F36" w:rsidRPr="0021262E">
        <w:rPr>
          <w:rFonts w:ascii="Times New Roman" w:hAnsi="Times New Roman" w:cs="Times New Roman" w:hint="eastAsia"/>
          <w:b/>
          <w:sz w:val="36"/>
          <w:szCs w:val="36"/>
        </w:rPr>
        <w:t>2020</w:t>
      </w:r>
    </w:p>
    <w:p w:rsidR="004A3CD9" w:rsidRPr="00612BEF" w:rsidRDefault="004A3CD9">
      <w:pPr>
        <w:rPr>
          <w:rFonts w:ascii="Times New Roman" w:hAnsi="Times New Roman" w:cs="Times New Roman"/>
        </w:rPr>
      </w:pPr>
    </w:p>
    <w:p w:rsidR="004A3CD9" w:rsidRPr="00612BEF" w:rsidRDefault="009313A2" w:rsidP="00175F96">
      <w:pPr>
        <w:rPr>
          <w:rFonts w:ascii="Times New Roman" w:hAnsi="Times New Roman" w:cs="Times New Roman"/>
          <w:b/>
          <w:sz w:val="30"/>
          <w:szCs w:val="30"/>
        </w:rPr>
      </w:pPr>
      <w:r>
        <w:rPr>
          <w:rFonts w:ascii="Times New Roman" w:hAnsi="Times New Roman" w:cs="Times New Roman"/>
          <w:b/>
          <w:sz w:val="30"/>
          <w:szCs w:val="30"/>
        </w:rPr>
        <w:t>1</w:t>
      </w:r>
      <w:r w:rsidR="005117B0">
        <w:rPr>
          <w:rFonts w:ascii="Times New Roman" w:hAnsi="Times New Roman" w:cs="Times New Roman" w:hint="eastAsia"/>
          <w:b/>
          <w:sz w:val="30"/>
          <w:szCs w:val="30"/>
        </w:rPr>
        <w:t>、</w:t>
      </w:r>
      <w:r w:rsidR="004A3CD9" w:rsidRPr="00612BEF">
        <w:rPr>
          <w:rFonts w:ascii="Times New Roman" w:hAnsi="Times New Roman" w:cs="Times New Roman"/>
          <w:b/>
          <w:sz w:val="30"/>
          <w:szCs w:val="30"/>
        </w:rPr>
        <w:t>江苏省麻醉学重点实验室</w:t>
      </w:r>
    </w:p>
    <w:p w:rsidR="00D421E1" w:rsidRPr="00612BEF" w:rsidRDefault="00D421E1" w:rsidP="00D421E1">
      <w:pPr>
        <w:rPr>
          <w:rFonts w:ascii="Times New Roman" w:hAnsi="Times New Roman" w:cs="Times New Roman"/>
          <w:kern w:val="0"/>
          <w:sz w:val="28"/>
          <w:szCs w:val="28"/>
        </w:rPr>
      </w:pPr>
      <w:r w:rsidRPr="00612BEF">
        <w:rPr>
          <w:rFonts w:ascii="Times New Roman" w:hAnsi="Times New Roman" w:cs="Times New Roman"/>
          <w:kern w:val="0"/>
          <w:sz w:val="28"/>
          <w:szCs w:val="28"/>
        </w:rPr>
        <w:t>1.1</w:t>
      </w:r>
      <w:r w:rsidRPr="00612BEF">
        <w:rPr>
          <w:rFonts w:ascii="Times New Roman" w:hAnsi="Times New Roman" w:cs="Times New Roman"/>
          <w:kern w:val="0"/>
          <w:sz w:val="28"/>
          <w:szCs w:val="28"/>
        </w:rPr>
        <w:t>慢性疼痛及疼痛</w:t>
      </w:r>
      <w:r w:rsidRPr="00612BEF">
        <w:rPr>
          <w:rFonts w:ascii="Times New Roman" w:hAnsi="Times New Roman" w:cs="Times New Roman"/>
          <w:kern w:val="0"/>
          <w:sz w:val="28"/>
          <w:szCs w:val="28"/>
        </w:rPr>
        <w:t>-</w:t>
      </w:r>
      <w:r w:rsidRPr="00612BEF">
        <w:rPr>
          <w:rFonts w:ascii="Times New Roman" w:hAnsi="Times New Roman" w:cs="Times New Roman"/>
          <w:kern w:val="0"/>
          <w:sz w:val="28"/>
          <w:szCs w:val="28"/>
        </w:rPr>
        <w:t>抑郁共病的基础和临床研究</w:t>
      </w:r>
    </w:p>
    <w:p w:rsidR="00D421E1" w:rsidRPr="00612BEF" w:rsidRDefault="00D421E1" w:rsidP="00D421E1">
      <w:pPr>
        <w:rPr>
          <w:rFonts w:ascii="Times New Roman" w:hAnsi="Times New Roman" w:cs="Times New Roman"/>
          <w:kern w:val="0"/>
          <w:sz w:val="28"/>
          <w:szCs w:val="28"/>
        </w:rPr>
      </w:pPr>
      <w:r w:rsidRPr="00612BEF">
        <w:rPr>
          <w:rFonts w:ascii="Times New Roman" w:hAnsi="Times New Roman" w:cs="Times New Roman"/>
          <w:kern w:val="0"/>
          <w:sz w:val="28"/>
          <w:szCs w:val="28"/>
        </w:rPr>
        <w:t>1.2</w:t>
      </w:r>
      <w:r w:rsidRPr="00612BEF">
        <w:rPr>
          <w:rFonts w:ascii="Times New Roman" w:hAnsi="Times New Roman" w:cs="Times New Roman"/>
          <w:kern w:val="0"/>
          <w:sz w:val="28"/>
          <w:szCs w:val="28"/>
        </w:rPr>
        <w:t>术后认知功能障碍（</w:t>
      </w:r>
      <w:r w:rsidRPr="00612BEF">
        <w:rPr>
          <w:rFonts w:ascii="Times New Roman" w:hAnsi="Times New Roman" w:cs="Times New Roman"/>
          <w:kern w:val="0"/>
          <w:sz w:val="28"/>
          <w:szCs w:val="28"/>
        </w:rPr>
        <w:t>POCD</w:t>
      </w:r>
      <w:r w:rsidRPr="00612BEF">
        <w:rPr>
          <w:rFonts w:ascii="Times New Roman" w:hAnsi="Times New Roman" w:cs="Times New Roman"/>
          <w:kern w:val="0"/>
          <w:sz w:val="28"/>
          <w:szCs w:val="28"/>
        </w:rPr>
        <w:t>）的分子机制及干预研究</w:t>
      </w:r>
      <w:bookmarkStart w:id="0" w:name="_GoBack"/>
      <w:bookmarkEnd w:id="0"/>
    </w:p>
    <w:p w:rsidR="00675B6E" w:rsidRPr="00612BEF" w:rsidRDefault="00D421E1" w:rsidP="00D421E1">
      <w:pPr>
        <w:rPr>
          <w:rFonts w:ascii="Times New Roman" w:hAnsi="Times New Roman" w:cs="Times New Roman"/>
          <w:sz w:val="28"/>
          <w:szCs w:val="28"/>
        </w:rPr>
      </w:pPr>
      <w:r w:rsidRPr="00612BEF">
        <w:rPr>
          <w:rFonts w:ascii="Times New Roman" w:hAnsi="Times New Roman" w:cs="Times New Roman"/>
          <w:kern w:val="0"/>
          <w:sz w:val="28"/>
          <w:szCs w:val="28"/>
        </w:rPr>
        <w:t>1.3</w:t>
      </w:r>
      <w:r w:rsidRPr="00612BEF">
        <w:rPr>
          <w:rFonts w:ascii="Times New Roman" w:hAnsi="Times New Roman" w:cs="Times New Roman"/>
          <w:kern w:val="0"/>
          <w:sz w:val="28"/>
          <w:szCs w:val="28"/>
        </w:rPr>
        <w:t>全麻药物作用原理及其毒理研究</w:t>
      </w:r>
    </w:p>
    <w:p w:rsidR="00677CC0" w:rsidRPr="00612BEF" w:rsidRDefault="009313A2" w:rsidP="00175F96">
      <w:pPr>
        <w:rPr>
          <w:rFonts w:ascii="Times New Roman" w:hAnsi="Times New Roman" w:cs="Times New Roman"/>
          <w:b/>
          <w:sz w:val="30"/>
          <w:szCs w:val="30"/>
        </w:rPr>
      </w:pPr>
      <w:r>
        <w:rPr>
          <w:rFonts w:ascii="Times New Roman" w:hAnsi="Times New Roman" w:cs="Times New Roman"/>
          <w:b/>
          <w:sz w:val="30"/>
          <w:szCs w:val="30"/>
        </w:rPr>
        <w:t>2</w:t>
      </w:r>
      <w:r w:rsidR="005117B0">
        <w:rPr>
          <w:rFonts w:ascii="Times New Roman" w:hAnsi="Times New Roman" w:cs="Times New Roman" w:hint="eastAsia"/>
          <w:b/>
          <w:sz w:val="30"/>
          <w:szCs w:val="30"/>
        </w:rPr>
        <w:t>、</w:t>
      </w:r>
      <w:r w:rsidR="00677CC0" w:rsidRPr="00612BEF">
        <w:rPr>
          <w:rFonts w:ascii="Times New Roman" w:hAnsi="Times New Roman" w:cs="Times New Roman"/>
          <w:b/>
          <w:sz w:val="30"/>
          <w:szCs w:val="30"/>
        </w:rPr>
        <w:t>江苏省肿瘤生物治疗重点实验室</w:t>
      </w:r>
    </w:p>
    <w:p w:rsidR="00A51143" w:rsidRPr="00612BEF" w:rsidRDefault="0018793A" w:rsidP="00175F96">
      <w:pPr>
        <w:rPr>
          <w:rFonts w:ascii="Times New Roman" w:hAnsi="Times New Roman" w:cs="Times New Roman"/>
          <w:kern w:val="0"/>
          <w:sz w:val="28"/>
          <w:szCs w:val="28"/>
        </w:rPr>
      </w:pPr>
      <w:r w:rsidRPr="00612BEF">
        <w:rPr>
          <w:rFonts w:ascii="Times New Roman" w:eastAsia="宋体" w:hAnsi="Times New Roman" w:cs="Times New Roman"/>
          <w:kern w:val="0"/>
          <w:sz w:val="28"/>
          <w:szCs w:val="28"/>
        </w:rPr>
        <w:t>2</w:t>
      </w:r>
      <w:r w:rsidR="00FF20EE" w:rsidRPr="00612BEF">
        <w:rPr>
          <w:rFonts w:ascii="Times New Roman" w:eastAsia="宋体" w:hAnsi="Times New Roman" w:cs="Times New Roman"/>
          <w:kern w:val="0"/>
          <w:sz w:val="28"/>
          <w:szCs w:val="28"/>
        </w:rPr>
        <w:t>.</w:t>
      </w:r>
      <w:r w:rsidRPr="00612BEF">
        <w:rPr>
          <w:rFonts w:ascii="Times New Roman" w:eastAsia="宋体" w:hAnsi="Times New Roman" w:cs="Times New Roman"/>
          <w:kern w:val="0"/>
          <w:sz w:val="28"/>
          <w:szCs w:val="28"/>
        </w:rPr>
        <w:t>1</w:t>
      </w:r>
      <w:r w:rsidR="00A51143" w:rsidRPr="00612BEF">
        <w:rPr>
          <w:rFonts w:ascii="Times New Roman" w:hAnsi="Times New Roman" w:cs="Times New Roman"/>
          <w:kern w:val="0"/>
          <w:sz w:val="28"/>
          <w:szCs w:val="28"/>
        </w:rPr>
        <w:t>肿瘤免疫细胞治疗临床应用研究</w:t>
      </w:r>
      <w:r w:rsidR="00FF20EE" w:rsidRPr="00612BEF">
        <w:rPr>
          <w:rFonts w:ascii="Times New Roman" w:eastAsia="宋体" w:hAnsi="Times New Roman" w:cs="Times New Roman"/>
          <w:kern w:val="0"/>
          <w:sz w:val="28"/>
          <w:szCs w:val="28"/>
        </w:rPr>
        <w:br/>
        <w:t>2.</w:t>
      </w:r>
      <w:r w:rsidRPr="00612BEF">
        <w:rPr>
          <w:rFonts w:ascii="Times New Roman" w:eastAsia="宋体" w:hAnsi="Times New Roman" w:cs="Times New Roman"/>
          <w:kern w:val="0"/>
          <w:sz w:val="28"/>
          <w:szCs w:val="28"/>
        </w:rPr>
        <w:t>2</w:t>
      </w:r>
      <w:r w:rsidR="00A51143" w:rsidRPr="00612BEF">
        <w:rPr>
          <w:rFonts w:ascii="Times New Roman" w:hAnsi="Times New Roman" w:cs="Times New Roman"/>
          <w:kern w:val="0"/>
          <w:sz w:val="28"/>
          <w:szCs w:val="28"/>
        </w:rPr>
        <w:t>肿瘤免疫机制及肿瘤微环境研究</w:t>
      </w:r>
      <w:r w:rsidR="00FF20EE" w:rsidRPr="00612BEF">
        <w:rPr>
          <w:rFonts w:ascii="Times New Roman" w:eastAsia="宋体" w:hAnsi="Times New Roman" w:cs="Times New Roman"/>
          <w:kern w:val="0"/>
          <w:sz w:val="28"/>
          <w:szCs w:val="28"/>
        </w:rPr>
        <w:br/>
      </w:r>
      <w:r w:rsidRPr="00612BEF">
        <w:rPr>
          <w:rFonts w:ascii="Times New Roman" w:eastAsia="宋体" w:hAnsi="Times New Roman" w:cs="Times New Roman"/>
          <w:kern w:val="0"/>
          <w:sz w:val="28"/>
          <w:szCs w:val="28"/>
        </w:rPr>
        <w:t xml:space="preserve">2.3 </w:t>
      </w:r>
      <w:r w:rsidR="00A51143" w:rsidRPr="00612BEF">
        <w:rPr>
          <w:rFonts w:ascii="Times New Roman" w:hAnsi="Times New Roman" w:cs="Times New Roman"/>
          <w:kern w:val="0"/>
          <w:sz w:val="28"/>
          <w:szCs w:val="28"/>
        </w:rPr>
        <w:t>肿瘤靶向基因治疗载体研究</w:t>
      </w:r>
      <w:r w:rsidR="00FF20EE" w:rsidRPr="00612BEF">
        <w:rPr>
          <w:rFonts w:ascii="Times New Roman" w:eastAsia="宋体" w:hAnsi="Times New Roman" w:cs="Times New Roman"/>
          <w:kern w:val="0"/>
          <w:sz w:val="28"/>
          <w:szCs w:val="28"/>
        </w:rPr>
        <w:br/>
      </w:r>
      <w:r w:rsidR="00857B27" w:rsidRPr="00612BEF">
        <w:rPr>
          <w:rFonts w:ascii="Times New Roman" w:hAnsi="Times New Roman" w:cs="Times New Roman"/>
          <w:kern w:val="0"/>
          <w:sz w:val="28"/>
          <w:szCs w:val="28"/>
        </w:rPr>
        <w:t xml:space="preserve">2.4 </w:t>
      </w:r>
      <w:r w:rsidR="00A51143" w:rsidRPr="00612BEF">
        <w:rPr>
          <w:rFonts w:ascii="Times New Roman" w:hAnsi="Times New Roman" w:cs="Times New Roman"/>
          <w:kern w:val="0"/>
          <w:sz w:val="28"/>
          <w:szCs w:val="28"/>
        </w:rPr>
        <w:t>肿瘤信号转导与靶点药物研发</w:t>
      </w:r>
    </w:p>
    <w:p w:rsidR="00677CC0" w:rsidRPr="00612BEF" w:rsidRDefault="00857B27" w:rsidP="00175F96">
      <w:pPr>
        <w:rPr>
          <w:rFonts w:ascii="Times New Roman" w:hAnsi="Times New Roman" w:cs="Times New Roman"/>
          <w:kern w:val="0"/>
          <w:sz w:val="28"/>
          <w:szCs w:val="28"/>
        </w:rPr>
      </w:pPr>
      <w:r w:rsidRPr="00612BEF">
        <w:rPr>
          <w:rFonts w:ascii="Times New Roman" w:hAnsi="Times New Roman" w:cs="Times New Roman"/>
          <w:kern w:val="0"/>
          <w:sz w:val="28"/>
          <w:szCs w:val="28"/>
        </w:rPr>
        <w:t xml:space="preserve">2.5 </w:t>
      </w:r>
      <w:r w:rsidR="00A51143" w:rsidRPr="00612BEF">
        <w:rPr>
          <w:rFonts w:ascii="Times New Roman" w:hAnsi="Times New Roman" w:cs="Times New Roman"/>
          <w:kern w:val="0"/>
          <w:sz w:val="28"/>
          <w:szCs w:val="28"/>
        </w:rPr>
        <w:t>肿瘤复发与转移研究</w:t>
      </w:r>
    </w:p>
    <w:p w:rsidR="001C431E" w:rsidRPr="00612BEF" w:rsidRDefault="009313A2" w:rsidP="00175F96">
      <w:pPr>
        <w:rPr>
          <w:rFonts w:ascii="Times New Roman" w:hAnsi="Times New Roman" w:cs="Times New Roman"/>
          <w:b/>
          <w:sz w:val="28"/>
          <w:szCs w:val="28"/>
        </w:rPr>
      </w:pPr>
      <w:r>
        <w:rPr>
          <w:rFonts w:ascii="Times New Roman" w:hAnsi="Times New Roman" w:cs="Times New Roman"/>
          <w:b/>
          <w:sz w:val="30"/>
          <w:szCs w:val="30"/>
        </w:rPr>
        <w:t>3</w:t>
      </w:r>
      <w:r w:rsidR="005117B0">
        <w:rPr>
          <w:rFonts w:ascii="Times New Roman" w:hAnsi="Times New Roman" w:cs="Times New Roman" w:hint="eastAsia"/>
          <w:b/>
          <w:sz w:val="30"/>
          <w:szCs w:val="30"/>
        </w:rPr>
        <w:t>、</w:t>
      </w:r>
      <w:r w:rsidR="004A3CD9" w:rsidRPr="00612BEF">
        <w:rPr>
          <w:rFonts w:ascii="Times New Roman" w:hAnsi="Times New Roman" w:cs="Times New Roman"/>
          <w:b/>
          <w:sz w:val="30"/>
          <w:szCs w:val="30"/>
        </w:rPr>
        <w:t>江苏省脑病生物信息重点实验室</w:t>
      </w:r>
    </w:p>
    <w:p w:rsidR="00B97B5E" w:rsidRDefault="00B97B5E" w:rsidP="00B97B5E">
      <w:pPr>
        <w:rPr>
          <w:rFonts w:ascii="Times New Roman" w:eastAsia="宋体" w:hAnsi="Times New Roman" w:cs="Times New Roman"/>
          <w:kern w:val="0"/>
          <w:sz w:val="28"/>
          <w:szCs w:val="28"/>
        </w:rPr>
      </w:pPr>
      <w:r w:rsidRPr="00612BEF">
        <w:rPr>
          <w:rFonts w:ascii="Times New Roman" w:eastAsia="宋体" w:hAnsi="Times New Roman" w:cs="Times New Roman"/>
          <w:kern w:val="0"/>
          <w:sz w:val="28"/>
          <w:szCs w:val="28"/>
        </w:rPr>
        <w:t>3.1</w:t>
      </w:r>
      <w:r w:rsidRPr="00612BEF">
        <w:rPr>
          <w:rFonts w:ascii="Times New Roman" w:eastAsia="宋体" w:hAnsi="Times New Roman" w:cs="Times New Roman"/>
          <w:kern w:val="0"/>
          <w:sz w:val="28"/>
          <w:szCs w:val="28"/>
        </w:rPr>
        <w:t>脑血管疾病发病机理及防治的研究；</w:t>
      </w:r>
    </w:p>
    <w:p w:rsidR="00B97B5E" w:rsidRDefault="00B97B5E" w:rsidP="00B97B5E">
      <w:pP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3.2</w:t>
      </w:r>
      <w:r w:rsidRPr="00612BEF">
        <w:rPr>
          <w:rFonts w:ascii="Times New Roman" w:eastAsia="宋体" w:hAnsi="Times New Roman" w:cs="Times New Roman"/>
          <w:kern w:val="0"/>
          <w:sz w:val="28"/>
          <w:szCs w:val="28"/>
        </w:rPr>
        <w:t>神经发育及发育障碍性疾病等发病机理及防治的研究；</w:t>
      </w:r>
    </w:p>
    <w:p w:rsidR="00B97B5E" w:rsidRDefault="00B97B5E" w:rsidP="00B97B5E">
      <w:pPr>
        <w:rPr>
          <w:rFonts w:ascii="Times New Roman" w:eastAsia="宋体" w:hAnsi="Times New Roman" w:cs="Times New Roman"/>
          <w:kern w:val="0"/>
          <w:sz w:val="28"/>
          <w:szCs w:val="28"/>
        </w:rPr>
      </w:pPr>
      <w:r w:rsidRPr="00612BEF">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3</w:t>
      </w:r>
      <w:r w:rsidRPr="00612BEF">
        <w:rPr>
          <w:rFonts w:ascii="Times New Roman" w:eastAsia="宋体" w:hAnsi="Times New Roman" w:cs="Times New Roman"/>
          <w:kern w:val="0"/>
          <w:sz w:val="28"/>
          <w:szCs w:val="28"/>
        </w:rPr>
        <w:t xml:space="preserve"> </w:t>
      </w:r>
      <w:r>
        <w:rPr>
          <w:rFonts w:ascii="Times New Roman" w:eastAsia="宋体" w:hAnsi="Times New Roman" w:cs="Times New Roman" w:hint="eastAsia"/>
          <w:kern w:val="0"/>
          <w:sz w:val="28"/>
          <w:szCs w:val="28"/>
        </w:rPr>
        <w:t>神经系统肿瘤发生发展的机制及药物靶点的寻找</w:t>
      </w:r>
      <w:r>
        <w:rPr>
          <w:rFonts w:ascii="Times New Roman" w:eastAsia="宋体" w:hAnsi="Times New Roman" w:cs="Times New Roman" w:hint="eastAsia"/>
          <w:kern w:val="0"/>
          <w:sz w:val="28"/>
          <w:szCs w:val="28"/>
        </w:rPr>
        <w:t>;</w:t>
      </w:r>
    </w:p>
    <w:p w:rsidR="00B97B5E" w:rsidRDefault="00B97B5E" w:rsidP="00B97B5E">
      <w:pP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3.4 </w:t>
      </w:r>
      <w:r>
        <w:rPr>
          <w:rFonts w:ascii="Times New Roman" w:eastAsia="宋体" w:hAnsi="Times New Roman" w:cs="Times New Roman" w:hint="eastAsia"/>
          <w:kern w:val="0"/>
          <w:sz w:val="28"/>
          <w:szCs w:val="28"/>
        </w:rPr>
        <w:t>神经创伤的药物治疗研究</w:t>
      </w:r>
    </w:p>
    <w:p w:rsidR="00B97B5E" w:rsidRDefault="00B97B5E" w:rsidP="00B97B5E">
      <w:pP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 xml:space="preserve">3.5 </w:t>
      </w:r>
      <w:r>
        <w:rPr>
          <w:rFonts w:ascii="Times New Roman" w:eastAsia="宋体" w:hAnsi="Times New Roman" w:cs="Times New Roman" w:hint="eastAsia"/>
          <w:kern w:val="0"/>
          <w:sz w:val="28"/>
          <w:szCs w:val="28"/>
        </w:rPr>
        <w:t>神经退行性疾病的预防及药物治疗的研究</w:t>
      </w:r>
      <w:r>
        <w:rPr>
          <w:rFonts w:ascii="Times New Roman" w:eastAsia="宋体" w:hAnsi="Times New Roman" w:cs="Times New Roman" w:hint="eastAsia"/>
          <w:kern w:val="0"/>
          <w:sz w:val="28"/>
          <w:szCs w:val="28"/>
        </w:rPr>
        <w:t xml:space="preserve"> </w:t>
      </w:r>
    </w:p>
    <w:p w:rsidR="00B97B5E" w:rsidRPr="00612BEF" w:rsidRDefault="00B97B5E" w:rsidP="00B97B5E">
      <w:pPr>
        <w:rPr>
          <w:rFonts w:ascii="Times New Roman" w:eastAsia="宋体" w:hAnsi="Times New Roman" w:cs="Times New Roman"/>
          <w:kern w:val="0"/>
          <w:sz w:val="28"/>
          <w:szCs w:val="28"/>
        </w:rPr>
      </w:pPr>
      <w:r w:rsidRPr="00612BEF">
        <w:rPr>
          <w:rFonts w:ascii="Times New Roman" w:eastAsia="宋体" w:hAnsi="Times New Roman" w:cs="Times New Roman"/>
          <w:kern w:val="0"/>
          <w:sz w:val="28"/>
          <w:szCs w:val="28"/>
        </w:rPr>
        <w:t>3.</w:t>
      </w:r>
      <w:r>
        <w:rPr>
          <w:rFonts w:ascii="Times New Roman" w:eastAsia="宋体" w:hAnsi="Times New Roman" w:cs="Times New Roman" w:hint="eastAsia"/>
          <w:kern w:val="0"/>
          <w:sz w:val="28"/>
          <w:szCs w:val="28"/>
        </w:rPr>
        <w:t>6</w:t>
      </w:r>
      <w:r w:rsidRPr="00612BEF">
        <w:rPr>
          <w:rFonts w:ascii="Times New Roman" w:eastAsia="宋体" w:hAnsi="Times New Roman" w:cs="Times New Roman"/>
          <w:kern w:val="0"/>
          <w:sz w:val="28"/>
          <w:szCs w:val="28"/>
        </w:rPr>
        <w:t>与脑病相关的创新药物研究</w:t>
      </w:r>
      <w:r>
        <w:rPr>
          <w:rFonts w:ascii="Times New Roman" w:eastAsia="宋体" w:hAnsi="Times New Roman" w:cs="Times New Roman" w:hint="eastAsia"/>
          <w:kern w:val="0"/>
          <w:sz w:val="28"/>
          <w:szCs w:val="28"/>
        </w:rPr>
        <w:t>;</w:t>
      </w:r>
    </w:p>
    <w:p w:rsidR="00B97B5E" w:rsidRDefault="00B97B5E" w:rsidP="00B97B5E">
      <w:pPr>
        <w:rPr>
          <w:rFonts w:ascii="Times New Roman" w:eastAsia="宋体" w:hAnsi="Times New Roman" w:cs="Times New Roman"/>
          <w:kern w:val="0"/>
          <w:sz w:val="28"/>
          <w:szCs w:val="28"/>
        </w:rPr>
      </w:pPr>
      <w:r w:rsidRPr="00612BEF">
        <w:rPr>
          <w:rFonts w:ascii="Times New Roman" w:eastAsia="宋体" w:hAnsi="Times New Roman" w:cs="Times New Roman"/>
          <w:kern w:val="0"/>
          <w:sz w:val="28"/>
          <w:szCs w:val="28"/>
        </w:rPr>
        <w:t>化学药物、生物医药及天然药物等新药的研究与开发，以及治疗药物新的分子作用靶点</w:t>
      </w:r>
      <w:r>
        <w:rPr>
          <w:rFonts w:ascii="Times New Roman" w:eastAsia="宋体" w:hAnsi="Times New Roman" w:cs="Times New Roman" w:hint="eastAsia"/>
          <w:kern w:val="0"/>
          <w:sz w:val="28"/>
          <w:szCs w:val="28"/>
        </w:rPr>
        <w:t>的寻找</w:t>
      </w:r>
      <w:r w:rsidRPr="00612BEF">
        <w:rPr>
          <w:rFonts w:ascii="Times New Roman" w:eastAsia="宋体" w:hAnsi="Times New Roman" w:cs="Times New Roman"/>
          <w:kern w:val="0"/>
          <w:sz w:val="28"/>
          <w:szCs w:val="28"/>
        </w:rPr>
        <w:t>。</w:t>
      </w:r>
    </w:p>
    <w:p w:rsidR="00EF2A0F" w:rsidRPr="00612BEF" w:rsidRDefault="009313A2" w:rsidP="00B97B5E">
      <w:pPr>
        <w:rPr>
          <w:rFonts w:ascii="Times New Roman" w:hAnsi="Times New Roman" w:cs="Times New Roman"/>
          <w:b/>
          <w:sz w:val="30"/>
          <w:szCs w:val="30"/>
        </w:rPr>
      </w:pPr>
      <w:r>
        <w:rPr>
          <w:rFonts w:ascii="Times New Roman" w:hAnsi="Times New Roman" w:cs="Times New Roman"/>
          <w:b/>
          <w:sz w:val="30"/>
          <w:szCs w:val="30"/>
        </w:rPr>
        <w:t>4</w:t>
      </w:r>
      <w:r w:rsidR="005117B0">
        <w:rPr>
          <w:rFonts w:ascii="Times New Roman" w:hAnsi="Times New Roman" w:cs="Times New Roman" w:hint="eastAsia"/>
          <w:b/>
          <w:sz w:val="30"/>
          <w:szCs w:val="30"/>
        </w:rPr>
        <w:t>、</w:t>
      </w:r>
      <w:r w:rsidR="00EF2A0F" w:rsidRPr="00612BEF">
        <w:rPr>
          <w:rFonts w:ascii="Times New Roman" w:hAnsi="Times New Roman" w:cs="Times New Roman"/>
          <w:b/>
          <w:sz w:val="30"/>
          <w:szCs w:val="30"/>
        </w:rPr>
        <w:t>江苏省新药研究与临床药学重点实验室</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4.1  </w:t>
      </w:r>
      <w:r w:rsidRPr="00612BEF">
        <w:rPr>
          <w:rFonts w:ascii="Times New Roman" w:hAnsi="Times New Roman" w:cs="Times New Roman"/>
          <w:sz w:val="28"/>
          <w:szCs w:val="28"/>
        </w:rPr>
        <w:t>糖尿病及其并发症的发病机制、靶点发现及药物开发</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lastRenderedPageBreak/>
        <w:t xml:space="preserve">4.2  </w:t>
      </w:r>
      <w:r w:rsidRPr="00612BEF">
        <w:rPr>
          <w:rFonts w:ascii="Times New Roman" w:hAnsi="Times New Roman" w:cs="Times New Roman"/>
          <w:sz w:val="28"/>
          <w:szCs w:val="28"/>
        </w:rPr>
        <w:t>神经精神系统疾病的发病机制、靶点发现及药物开发</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4.3  </w:t>
      </w:r>
      <w:r w:rsidRPr="00612BEF">
        <w:rPr>
          <w:rFonts w:ascii="Times New Roman" w:hAnsi="Times New Roman" w:cs="Times New Roman"/>
          <w:sz w:val="28"/>
          <w:szCs w:val="28"/>
        </w:rPr>
        <w:t>肿瘤的分子机制、靶点发现及药物开发</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4.4  </w:t>
      </w:r>
      <w:r w:rsidRPr="00612BEF">
        <w:rPr>
          <w:rFonts w:ascii="Times New Roman" w:hAnsi="Times New Roman" w:cs="Times New Roman"/>
          <w:sz w:val="28"/>
          <w:szCs w:val="28"/>
        </w:rPr>
        <w:t>靶向递药系统的构建</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4.5  </w:t>
      </w:r>
      <w:r w:rsidRPr="00612BEF">
        <w:rPr>
          <w:rFonts w:ascii="Times New Roman" w:hAnsi="Times New Roman" w:cs="Times New Roman"/>
          <w:sz w:val="28"/>
          <w:szCs w:val="28"/>
        </w:rPr>
        <w:t>磷酸化蛋白及甲基化</w:t>
      </w:r>
      <w:r w:rsidRPr="00612BEF">
        <w:rPr>
          <w:rFonts w:ascii="Times New Roman" w:hAnsi="Times New Roman" w:cs="Times New Roman"/>
          <w:sz w:val="28"/>
          <w:szCs w:val="28"/>
        </w:rPr>
        <w:t>DNA</w:t>
      </w:r>
      <w:r w:rsidRPr="00612BEF">
        <w:rPr>
          <w:rFonts w:ascii="Times New Roman" w:hAnsi="Times New Roman" w:cs="Times New Roman"/>
          <w:sz w:val="28"/>
          <w:szCs w:val="28"/>
        </w:rPr>
        <w:t>的检测</w:t>
      </w:r>
    </w:p>
    <w:p w:rsidR="00EF2A0F" w:rsidRPr="00612BEF" w:rsidRDefault="00EF2A0F" w:rsidP="00EF2A0F">
      <w:pPr>
        <w:rPr>
          <w:rFonts w:ascii="Times New Roman" w:hAnsi="Times New Roman" w:cs="Times New Roman"/>
          <w:sz w:val="28"/>
          <w:szCs w:val="28"/>
        </w:rPr>
      </w:pPr>
      <w:r w:rsidRPr="00612BEF">
        <w:rPr>
          <w:rFonts w:ascii="Times New Roman" w:hAnsi="Times New Roman" w:cs="Times New Roman"/>
          <w:sz w:val="28"/>
          <w:szCs w:val="28"/>
        </w:rPr>
        <w:t xml:space="preserve">4.6  </w:t>
      </w:r>
      <w:r w:rsidRPr="00612BEF">
        <w:rPr>
          <w:rFonts w:ascii="Times New Roman" w:hAnsi="Times New Roman" w:cs="Times New Roman"/>
          <w:sz w:val="28"/>
          <w:szCs w:val="28"/>
        </w:rPr>
        <w:t>内源性物质的检测</w:t>
      </w:r>
    </w:p>
    <w:p w:rsidR="009F3E52" w:rsidRPr="00B119C7" w:rsidRDefault="00EF2A0F" w:rsidP="00EF2A0F">
      <w:pPr>
        <w:rPr>
          <w:rFonts w:ascii="Times New Roman" w:hAnsi="Times New Roman" w:cs="Times New Roman"/>
          <w:color w:val="000000" w:themeColor="text1"/>
          <w:sz w:val="28"/>
          <w:szCs w:val="28"/>
        </w:rPr>
      </w:pPr>
      <w:r w:rsidRPr="00612BEF">
        <w:rPr>
          <w:rFonts w:ascii="Times New Roman" w:hAnsi="Times New Roman" w:cs="Times New Roman"/>
          <w:sz w:val="28"/>
          <w:szCs w:val="28"/>
        </w:rPr>
        <w:t>4</w:t>
      </w:r>
      <w:r w:rsidRPr="00B119C7">
        <w:rPr>
          <w:rFonts w:ascii="Times New Roman" w:hAnsi="Times New Roman" w:cs="Times New Roman"/>
          <w:color w:val="000000" w:themeColor="text1"/>
          <w:sz w:val="28"/>
          <w:szCs w:val="28"/>
        </w:rPr>
        <w:t xml:space="preserve">.7  </w:t>
      </w:r>
      <w:r w:rsidRPr="00B119C7">
        <w:rPr>
          <w:rFonts w:ascii="Times New Roman" w:hAnsi="Times New Roman" w:cs="Times New Roman"/>
          <w:color w:val="000000" w:themeColor="text1"/>
          <w:sz w:val="28"/>
          <w:szCs w:val="28"/>
        </w:rPr>
        <w:t>基因多态性及个体化给药</w:t>
      </w:r>
    </w:p>
    <w:p w:rsidR="000321EB" w:rsidRPr="00B119C7" w:rsidRDefault="000321EB" w:rsidP="00EF2A0F">
      <w:pPr>
        <w:rPr>
          <w:rFonts w:ascii="Times New Roman" w:hAnsi="Times New Roman" w:cs="Times New Roman"/>
          <w:color w:val="000000" w:themeColor="text1"/>
          <w:sz w:val="28"/>
          <w:szCs w:val="28"/>
        </w:rPr>
      </w:pPr>
      <w:r w:rsidRPr="00B119C7">
        <w:rPr>
          <w:rFonts w:ascii="Times New Roman" w:hAnsi="Times New Roman" w:cs="Times New Roman" w:hint="eastAsia"/>
          <w:color w:val="000000" w:themeColor="text1"/>
          <w:sz w:val="28"/>
          <w:szCs w:val="28"/>
        </w:rPr>
        <w:t>4</w:t>
      </w:r>
      <w:r w:rsidRPr="00B119C7">
        <w:rPr>
          <w:rFonts w:ascii="Times New Roman" w:hAnsi="Times New Roman" w:cs="Times New Roman"/>
          <w:color w:val="000000" w:themeColor="text1"/>
          <w:sz w:val="28"/>
          <w:szCs w:val="28"/>
        </w:rPr>
        <w:t xml:space="preserve">.8  </w:t>
      </w:r>
      <w:r w:rsidRPr="00B119C7">
        <w:rPr>
          <w:rFonts w:ascii="Times New Roman" w:hAnsi="Times New Roman" w:cs="Times New Roman" w:hint="eastAsia"/>
          <w:color w:val="000000" w:themeColor="text1"/>
          <w:sz w:val="28"/>
          <w:szCs w:val="28"/>
        </w:rPr>
        <w:t>感染性疾病实验诊断与耐药机制</w:t>
      </w:r>
    </w:p>
    <w:p w:rsidR="000321EB" w:rsidRPr="00B119C7" w:rsidRDefault="000321EB" w:rsidP="00EF2A0F">
      <w:pPr>
        <w:rPr>
          <w:rFonts w:ascii="Times New Roman" w:hAnsi="Times New Roman" w:cs="Times New Roman"/>
          <w:color w:val="000000" w:themeColor="text1"/>
          <w:sz w:val="28"/>
          <w:szCs w:val="28"/>
        </w:rPr>
      </w:pPr>
      <w:r w:rsidRPr="00B119C7">
        <w:rPr>
          <w:rFonts w:ascii="Times New Roman" w:hAnsi="Times New Roman" w:cs="Times New Roman" w:hint="eastAsia"/>
          <w:color w:val="000000" w:themeColor="text1"/>
          <w:sz w:val="28"/>
          <w:szCs w:val="28"/>
        </w:rPr>
        <w:t>4</w:t>
      </w:r>
      <w:r w:rsidRPr="00B119C7">
        <w:rPr>
          <w:rFonts w:ascii="Times New Roman" w:hAnsi="Times New Roman" w:cs="Times New Roman"/>
          <w:color w:val="000000" w:themeColor="text1"/>
          <w:sz w:val="28"/>
          <w:szCs w:val="28"/>
        </w:rPr>
        <w:t xml:space="preserve">.9  </w:t>
      </w:r>
      <w:r w:rsidRPr="00B119C7">
        <w:rPr>
          <w:rFonts w:ascii="Times New Roman" w:hAnsi="Times New Roman" w:cs="Times New Roman" w:hint="eastAsia"/>
          <w:color w:val="000000" w:themeColor="text1"/>
          <w:sz w:val="28"/>
          <w:szCs w:val="28"/>
        </w:rPr>
        <w:t>临床检验诊断新技术与诊断标志物</w:t>
      </w:r>
    </w:p>
    <w:p w:rsidR="009C6147" w:rsidRPr="009C6147" w:rsidRDefault="009313A2" w:rsidP="009C6147">
      <w:pPr>
        <w:rPr>
          <w:rFonts w:ascii="Times New Roman" w:hAnsi="Times New Roman" w:cs="Times New Roman"/>
          <w:b/>
          <w:sz w:val="30"/>
          <w:szCs w:val="30"/>
        </w:rPr>
      </w:pPr>
      <w:r>
        <w:rPr>
          <w:rFonts w:ascii="Times New Roman" w:hAnsi="Times New Roman" w:cs="Times New Roman" w:hint="eastAsia"/>
          <w:b/>
          <w:sz w:val="30"/>
          <w:szCs w:val="30"/>
        </w:rPr>
        <w:t>5</w:t>
      </w:r>
      <w:r w:rsidR="005117B0">
        <w:rPr>
          <w:rFonts w:ascii="Times New Roman" w:hAnsi="Times New Roman" w:cs="Times New Roman" w:hint="eastAsia"/>
          <w:b/>
          <w:sz w:val="30"/>
          <w:szCs w:val="30"/>
        </w:rPr>
        <w:t>、</w:t>
      </w:r>
      <w:r w:rsidR="009C6147" w:rsidRPr="009C6147">
        <w:rPr>
          <w:rFonts w:ascii="Times New Roman" w:hAnsi="Times New Roman" w:cs="Times New Roman" w:hint="eastAsia"/>
          <w:b/>
          <w:sz w:val="30"/>
          <w:szCs w:val="30"/>
        </w:rPr>
        <w:t>江苏省骨髓干细胞重点实验室</w:t>
      </w:r>
    </w:p>
    <w:p w:rsidR="009C6147" w:rsidRPr="009C6147" w:rsidRDefault="009C6147" w:rsidP="009C6147">
      <w:pPr>
        <w:rPr>
          <w:rFonts w:ascii="Times New Roman" w:hAnsi="Times New Roman" w:cs="Times New Roman"/>
          <w:sz w:val="28"/>
          <w:szCs w:val="28"/>
        </w:rPr>
      </w:pPr>
      <w:r w:rsidRPr="009C6147">
        <w:rPr>
          <w:rFonts w:ascii="Times New Roman" w:hAnsi="Times New Roman" w:cs="Times New Roman" w:hint="eastAsia"/>
          <w:sz w:val="28"/>
          <w:szCs w:val="28"/>
        </w:rPr>
        <w:t>5.1</w:t>
      </w:r>
      <w:r w:rsidRPr="009C6147">
        <w:rPr>
          <w:rFonts w:ascii="Times New Roman" w:hAnsi="Times New Roman" w:cs="Times New Roman" w:hint="eastAsia"/>
          <w:sz w:val="28"/>
          <w:szCs w:val="28"/>
        </w:rPr>
        <w:t>造血干细胞移植与</w:t>
      </w:r>
      <w:r w:rsidRPr="009C6147">
        <w:rPr>
          <w:rFonts w:ascii="Times New Roman" w:hAnsi="Times New Roman" w:cs="Times New Roman" w:hint="eastAsia"/>
          <w:sz w:val="28"/>
          <w:szCs w:val="28"/>
        </w:rPr>
        <w:t>CAR-T</w:t>
      </w:r>
      <w:r w:rsidRPr="009C6147">
        <w:rPr>
          <w:rFonts w:ascii="Times New Roman" w:hAnsi="Times New Roman" w:cs="Times New Roman" w:hint="eastAsia"/>
          <w:sz w:val="28"/>
          <w:szCs w:val="28"/>
        </w:rPr>
        <w:t>过继免疫治疗</w:t>
      </w:r>
    </w:p>
    <w:p w:rsidR="009C6147" w:rsidRPr="009C6147" w:rsidRDefault="009C6147" w:rsidP="009C6147">
      <w:pPr>
        <w:rPr>
          <w:rFonts w:ascii="Times New Roman" w:hAnsi="Times New Roman" w:cs="Times New Roman"/>
          <w:sz w:val="28"/>
          <w:szCs w:val="28"/>
        </w:rPr>
      </w:pPr>
      <w:r w:rsidRPr="009C6147">
        <w:rPr>
          <w:rFonts w:ascii="Times New Roman" w:hAnsi="Times New Roman" w:cs="Times New Roman" w:hint="eastAsia"/>
          <w:sz w:val="28"/>
          <w:szCs w:val="28"/>
        </w:rPr>
        <w:t>移植物抗宿主病发病机制、移植物抗宿主病防治策略及</w:t>
      </w:r>
      <w:r w:rsidRPr="009C6147">
        <w:rPr>
          <w:rFonts w:ascii="Times New Roman" w:hAnsi="Times New Roman" w:cs="Times New Roman" w:hint="eastAsia"/>
          <w:sz w:val="28"/>
          <w:szCs w:val="28"/>
        </w:rPr>
        <w:t>CAR-T</w:t>
      </w:r>
      <w:r w:rsidRPr="009C6147">
        <w:rPr>
          <w:rFonts w:ascii="Times New Roman" w:hAnsi="Times New Roman" w:cs="Times New Roman" w:hint="eastAsia"/>
          <w:sz w:val="28"/>
          <w:szCs w:val="28"/>
        </w:rPr>
        <w:t>过继免疫治疗相关研究。</w:t>
      </w:r>
    </w:p>
    <w:p w:rsidR="009C6147" w:rsidRPr="009C6147" w:rsidRDefault="009C6147" w:rsidP="009C6147">
      <w:pPr>
        <w:rPr>
          <w:rFonts w:ascii="Times New Roman" w:hAnsi="Times New Roman" w:cs="Times New Roman"/>
          <w:sz w:val="28"/>
          <w:szCs w:val="28"/>
        </w:rPr>
      </w:pPr>
      <w:r w:rsidRPr="009C6147">
        <w:rPr>
          <w:rFonts w:ascii="Times New Roman" w:hAnsi="Times New Roman" w:cs="Times New Roman" w:hint="eastAsia"/>
          <w:sz w:val="28"/>
          <w:szCs w:val="28"/>
        </w:rPr>
        <w:t>5.2</w:t>
      </w:r>
      <w:r w:rsidRPr="009C6147">
        <w:rPr>
          <w:rFonts w:ascii="Times New Roman" w:hAnsi="Times New Roman" w:cs="Times New Roman" w:hint="eastAsia"/>
          <w:sz w:val="28"/>
          <w:szCs w:val="28"/>
        </w:rPr>
        <w:t>骨髓微环境与造血调控研究</w:t>
      </w:r>
    </w:p>
    <w:p w:rsidR="009C6147" w:rsidRPr="009C6147" w:rsidRDefault="009C6147" w:rsidP="009C6147">
      <w:pPr>
        <w:rPr>
          <w:rFonts w:ascii="Times New Roman" w:hAnsi="Times New Roman" w:cs="Times New Roman"/>
          <w:sz w:val="28"/>
          <w:szCs w:val="28"/>
        </w:rPr>
      </w:pPr>
      <w:r w:rsidRPr="009C6147">
        <w:rPr>
          <w:rFonts w:ascii="Times New Roman" w:hAnsi="Times New Roman" w:cs="Times New Roman" w:hint="eastAsia"/>
          <w:sz w:val="28"/>
          <w:szCs w:val="28"/>
        </w:rPr>
        <w:t>骨髓微环境和病态造血的调控机制，内皮祖细胞调控血管新生与修复的机理研究及内皮祖细胞临床治疗的相关研究。</w:t>
      </w:r>
    </w:p>
    <w:p w:rsidR="009C6147" w:rsidRPr="009C6147" w:rsidRDefault="009C6147" w:rsidP="009C6147">
      <w:pPr>
        <w:rPr>
          <w:rFonts w:ascii="Times New Roman" w:hAnsi="Times New Roman" w:cs="Times New Roman"/>
          <w:sz w:val="28"/>
          <w:szCs w:val="28"/>
        </w:rPr>
      </w:pPr>
      <w:r w:rsidRPr="009C6147">
        <w:rPr>
          <w:rFonts w:ascii="Times New Roman" w:hAnsi="Times New Roman" w:cs="Times New Roman" w:hint="eastAsia"/>
          <w:sz w:val="28"/>
          <w:szCs w:val="28"/>
        </w:rPr>
        <w:t>5.3</w:t>
      </w:r>
      <w:r w:rsidRPr="009C6147">
        <w:rPr>
          <w:rFonts w:ascii="Times New Roman" w:hAnsi="Times New Roman" w:cs="Times New Roman" w:hint="eastAsia"/>
          <w:sz w:val="28"/>
          <w:szCs w:val="28"/>
        </w:rPr>
        <w:t>白血病与多发性骨髓瘤干细胞研究</w:t>
      </w:r>
    </w:p>
    <w:p w:rsidR="009C6147" w:rsidRDefault="009C6147" w:rsidP="009C6147">
      <w:pPr>
        <w:rPr>
          <w:rFonts w:ascii="Times New Roman" w:hAnsi="Times New Roman" w:cs="Times New Roman"/>
          <w:sz w:val="28"/>
          <w:szCs w:val="28"/>
        </w:rPr>
      </w:pPr>
      <w:r w:rsidRPr="009C6147">
        <w:rPr>
          <w:rFonts w:ascii="Times New Roman" w:hAnsi="Times New Roman" w:cs="Times New Roman" w:hint="eastAsia"/>
          <w:sz w:val="28"/>
          <w:szCs w:val="28"/>
        </w:rPr>
        <w:t>白血病与多发性骨髓瘤干细胞的干性调控机制、白血病与多发性骨髓瘤干细胞的表型及靶向治疗相关研究</w:t>
      </w:r>
      <w:r>
        <w:rPr>
          <w:rFonts w:ascii="Times New Roman" w:hAnsi="Times New Roman" w:cs="Times New Roman" w:hint="eastAsia"/>
          <w:sz w:val="28"/>
          <w:szCs w:val="28"/>
        </w:rPr>
        <w:t>。</w:t>
      </w:r>
    </w:p>
    <w:p w:rsidR="00934797" w:rsidRPr="00612BEF" w:rsidRDefault="005117B0" w:rsidP="009C6147">
      <w:pPr>
        <w:rPr>
          <w:rFonts w:ascii="Times New Roman" w:hAnsi="Times New Roman" w:cs="Times New Roman"/>
          <w:b/>
          <w:sz w:val="30"/>
          <w:szCs w:val="30"/>
        </w:rPr>
      </w:pPr>
      <w:r>
        <w:rPr>
          <w:rFonts w:ascii="Times New Roman" w:hAnsi="Times New Roman" w:cs="Times New Roman" w:hint="eastAsia"/>
          <w:b/>
          <w:sz w:val="30"/>
          <w:szCs w:val="30"/>
        </w:rPr>
        <w:t>6</w:t>
      </w:r>
      <w:r>
        <w:rPr>
          <w:rFonts w:ascii="Times New Roman" w:hAnsi="Times New Roman" w:cs="Times New Roman" w:hint="eastAsia"/>
          <w:b/>
          <w:sz w:val="30"/>
          <w:szCs w:val="30"/>
        </w:rPr>
        <w:t>、</w:t>
      </w:r>
      <w:r w:rsidR="00934797" w:rsidRPr="009C6147">
        <w:rPr>
          <w:rFonts w:ascii="Times New Roman" w:hAnsi="Times New Roman" w:cs="Times New Roman" w:hint="eastAsia"/>
          <w:b/>
          <w:sz w:val="30"/>
          <w:szCs w:val="30"/>
        </w:rPr>
        <w:t>江苏省免疫</w:t>
      </w:r>
      <w:r w:rsidR="008268BD">
        <w:rPr>
          <w:rFonts w:ascii="Times New Roman" w:hAnsi="Times New Roman" w:cs="Times New Roman" w:hint="eastAsia"/>
          <w:b/>
          <w:sz w:val="30"/>
          <w:szCs w:val="30"/>
        </w:rPr>
        <w:t>与</w:t>
      </w:r>
      <w:r w:rsidR="00934797" w:rsidRPr="009C6147">
        <w:rPr>
          <w:rFonts w:ascii="Times New Roman" w:hAnsi="Times New Roman" w:cs="Times New Roman" w:hint="eastAsia"/>
          <w:b/>
          <w:sz w:val="30"/>
          <w:szCs w:val="30"/>
        </w:rPr>
        <w:t>代谢重</w:t>
      </w:r>
      <w:r w:rsidR="00934797" w:rsidRPr="00612BEF">
        <w:rPr>
          <w:rFonts w:ascii="Times New Roman" w:hAnsi="Times New Roman" w:cs="Times New Roman" w:hint="eastAsia"/>
          <w:b/>
          <w:sz w:val="30"/>
          <w:szCs w:val="30"/>
        </w:rPr>
        <w:t>点实验室</w:t>
      </w:r>
    </w:p>
    <w:p w:rsidR="002A1BCC" w:rsidRPr="002A1BCC" w:rsidRDefault="002A1BCC" w:rsidP="002A1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hAnsi="Times New Roman" w:cs="Times New Roman"/>
          <w:sz w:val="28"/>
          <w:szCs w:val="28"/>
        </w:rPr>
      </w:pPr>
      <w:r w:rsidRPr="002A1BCC">
        <w:rPr>
          <w:rFonts w:ascii="Times New Roman" w:hAnsi="Times New Roman" w:cs="Times New Roman" w:hint="eastAsia"/>
          <w:sz w:val="28"/>
          <w:szCs w:val="28"/>
        </w:rPr>
        <w:t xml:space="preserve">6.1  </w:t>
      </w:r>
      <w:r w:rsidRPr="002A1BCC">
        <w:rPr>
          <w:rFonts w:ascii="Times New Roman" w:hAnsi="Times New Roman" w:cs="Times New Roman" w:hint="eastAsia"/>
          <w:sz w:val="28"/>
          <w:szCs w:val="28"/>
        </w:rPr>
        <w:t>肠</w:t>
      </w:r>
      <w:r w:rsidRPr="002A1BCC">
        <w:rPr>
          <w:rFonts w:ascii="Times New Roman" w:hAnsi="Times New Roman" w:cs="Times New Roman" w:hint="eastAsia"/>
          <w:sz w:val="28"/>
          <w:szCs w:val="28"/>
        </w:rPr>
        <w:t>-</w:t>
      </w:r>
      <w:r w:rsidRPr="002A1BCC">
        <w:rPr>
          <w:rFonts w:ascii="Times New Roman" w:hAnsi="Times New Roman" w:cs="Times New Roman" w:hint="eastAsia"/>
          <w:sz w:val="28"/>
          <w:szCs w:val="28"/>
        </w:rPr>
        <w:t>脑轴免疫代谢调节</w:t>
      </w:r>
    </w:p>
    <w:p w:rsidR="002A1BCC" w:rsidRPr="002A1BCC" w:rsidRDefault="002A1BCC" w:rsidP="002A1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hAnsi="Times New Roman" w:cs="Times New Roman"/>
          <w:sz w:val="28"/>
          <w:szCs w:val="28"/>
        </w:rPr>
      </w:pPr>
      <w:r w:rsidRPr="002A1BCC">
        <w:rPr>
          <w:rFonts w:ascii="Times New Roman" w:hAnsi="Times New Roman" w:cs="Times New Roman" w:hint="eastAsia"/>
          <w:sz w:val="28"/>
          <w:szCs w:val="28"/>
        </w:rPr>
        <w:t xml:space="preserve">6.2  </w:t>
      </w:r>
      <w:r w:rsidRPr="002A1BCC">
        <w:rPr>
          <w:rFonts w:ascii="Times New Roman" w:hAnsi="Times New Roman" w:cs="Times New Roman" w:hint="eastAsia"/>
          <w:sz w:val="28"/>
          <w:szCs w:val="28"/>
        </w:rPr>
        <w:t>肠道菌群的免疫代谢调节</w:t>
      </w:r>
    </w:p>
    <w:p w:rsidR="002A1BCC" w:rsidRPr="002A1BCC" w:rsidRDefault="002A1BCC" w:rsidP="002A1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hAnsi="Times New Roman" w:cs="Times New Roman"/>
          <w:sz w:val="28"/>
          <w:szCs w:val="28"/>
        </w:rPr>
      </w:pPr>
      <w:r w:rsidRPr="002A1BCC">
        <w:rPr>
          <w:rFonts w:ascii="Times New Roman" w:hAnsi="Times New Roman" w:cs="Times New Roman" w:hint="eastAsia"/>
          <w:sz w:val="28"/>
          <w:szCs w:val="28"/>
        </w:rPr>
        <w:t xml:space="preserve">6.3  </w:t>
      </w:r>
      <w:r w:rsidRPr="002A1BCC">
        <w:rPr>
          <w:rFonts w:ascii="Times New Roman" w:hAnsi="Times New Roman" w:cs="Times New Roman" w:hint="eastAsia"/>
          <w:sz w:val="28"/>
          <w:szCs w:val="28"/>
        </w:rPr>
        <w:t>神经免疫代谢与药物靶点开发</w:t>
      </w:r>
    </w:p>
    <w:p w:rsidR="002A1BCC" w:rsidRPr="002A1BCC" w:rsidRDefault="002A1BCC" w:rsidP="002A1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hAnsi="Times New Roman" w:cs="Times New Roman"/>
          <w:sz w:val="28"/>
          <w:szCs w:val="28"/>
        </w:rPr>
      </w:pPr>
      <w:r w:rsidRPr="002A1BCC">
        <w:rPr>
          <w:rFonts w:ascii="Times New Roman" w:hAnsi="Times New Roman" w:cs="Times New Roman" w:hint="eastAsia"/>
          <w:sz w:val="28"/>
          <w:szCs w:val="28"/>
        </w:rPr>
        <w:lastRenderedPageBreak/>
        <w:t xml:space="preserve">6.4  </w:t>
      </w:r>
      <w:r w:rsidRPr="002A1BCC">
        <w:rPr>
          <w:rFonts w:ascii="Times New Roman" w:hAnsi="Times New Roman" w:cs="Times New Roman" w:hint="eastAsia"/>
          <w:sz w:val="28"/>
          <w:szCs w:val="28"/>
        </w:rPr>
        <w:t>神经</w:t>
      </w:r>
      <w:r w:rsidRPr="002A1BCC">
        <w:rPr>
          <w:rFonts w:ascii="Times New Roman" w:hAnsi="Times New Roman" w:cs="Times New Roman" w:hint="eastAsia"/>
          <w:sz w:val="28"/>
          <w:szCs w:val="28"/>
        </w:rPr>
        <w:t>-</w:t>
      </w:r>
      <w:r w:rsidRPr="002A1BCC">
        <w:rPr>
          <w:rFonts w:ascii="Times New Roman" w:hAnsi="Times New Roman" w:cs="Times New Roman" w:hint="eastAsia"/>
          <w:sz w:val="28"/>
          <w:szCs w:val="28"/>
        </w:rPr>
        <w:t>内分泌</w:t>
      </w:r>
      <w:r w:rsidRPr="002A1BCC">
        <w:rPr>
          <w:rFonts w:ascii="Times New Roman" w:hAnsi="Times New Roman" w:cs="Times New Roman" w:hint="eastAsia"/>
          <w:sz w:val="28"/>
          <w:szCs w:val="28"/>
        </w:rPr>
        <w:t>-</w:t>
      </w:r>
      <w:r w:rsidRPr="002A1BCC">
        <w:rPr>
          <w:rFonts w:ascii="Times New Roman" w:hAnsi="Times New Roman" w:cs="Times New Roman" w:hint="eastAsia"/>
          <w:sz w:val="28"/>
          <w:szCs w:val="28"/>
        </w:rPr>
        <w:t>免疫代谢调节；</w:t>
      </w:r>
    </w:p>
    <w:p w:rsidR="002A1BCC" w:rsidRPr="002A1BCC" w:rsidRDefault="002A1BCC" w:rsidP="002A1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hAnsi="Times New Roman" w:cs="Times New Roman"/>
          <w:sz w:val="28"/>
          <w:szCs w:val="28"/>
        </w:rPr>
      </w:pPr>
      <w:r w:rsidRPr="002A1BCC">
        <w:rPr>
          <w:rFonts w:ascii="Times New Roman" w:hAnsi="Times New Roman" w:cs="Times New Roman" w:hint="eastAsia"/>
          <w:sz w:val="28"/>
          <w:szCs w:val="28"/>
        </w:rPr>
        <w:t xml:space="preserve">6.5  </w:t>
      </w:r>
      <w:r w:rsidRPr="002A1BCC">
        <w:rPr>
          <w:rFonts w:ascii="Times New Roman" w:hAnsi="Times New Roman" w:cs="Times New Roman" w:hint="eastAsia"/>
          <w:sz w:val="28"/>
          <w:szCs w:val="28"/>
        </w:rPr>
        <w:t>病原生物致病的免疫代谢机制；</w:t>
      </w:r>
    </w:p>
    <w:p w:rsidR="002A1BCC" w:rsidRPr="002A1BCC" w:rsidRDefault="002A1BCC" w:rsidP="002A1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hAnsi="Times New Roman" w:cs="Times New Roman"/>
          <w:sz w:val="28"/>
          <w:szCs w:val="28"/>
        </w:rPr>
      </w:pPr>
      <w:r w:rsidRPr="002A1BCC">
        <w:rPr>
          <w:rFonts w:ascii="Times New Roman" w:hAnsi="Times New Roman" w:cs="Times New Roman" w:hint="eastAsia"/>
          <w:sz w:val="28"/>
          <w:szCs w:val="28"/>
        </w:rPr>
        <w:t xml:space="preserve">6.6  </w:t>
      </w:r>
      <w:r w:rsidRPr="002A1BCC">
        <w:rPr>
          <w:rFonts w:ascii="Times New Roman" w:hAnsi="Times New Roman" w:cs="Times New Roman" w:hint="eastAsia"/>
          <w:sz w:val="28"/>
          <w:szCs w:val="28"/>
        </w:rPr>
        <w:t>肿瘤与免疫代谢调控</w:t>
      </w:r>
    </w:p>
    <w:p w:rsidR="002A1BCC" w:rsidRDefault="002A1BCC" w:rsidP="002A1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hAnsi="Times New Roman" w:cs="Times New Roman"/>
          <w:sz w:val="28"/>
          <w:szCs w:val="28"/>
        </w:rPr>
      </w:pPr>
      <w:r w:rsidRPr="002A1BCC">
        <w:rPr>
          <w:rFonts w:ascii="Times New Roman" w:hAnsi="Times New Roman" w:cs="Times New Roman" w:hint="eastAsia"/>
          <w:sz w:val="28"/>
          <w:szCs w:val="28"/>
        </w:rPr>
        <w:t xml:space="preserve">6.7  </w:t>
      </w:r>
      <w:r w:rsidRPr="002A1BCC">
        <w:rPr>
          <w:rFonts w:ascii="Times New Roman" w:hAnsi="Times New Roman" w:cs="Times New Roman" w:hint="eastAsia"/>
          <w:sz w:val="28"/>
          <w:szCs w:val="28"/>
        </w:rPr>
        <w:t>微生态制剂在免疫代谢相关性疾病中的研究</w:t>
      </w:r>
    </w:p>
    <w:p w:rsidR="00675B6E" w:rsidRPr="00EF2A0F" w:rsidRDefault="00DC26F6" w:rsidP="002A1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jc w:val="left"/>
        <w:rPr>
          <w:rFonts w:ascii="Times New Roman" w:eastAsia="宋体" w:hAnsi="Times New Roman" w:cs="Times New Roman"/>
          <w:color w:val="000000"/>
          <w:kern w:val="0"/>
          <w:sz w:val="28"/>
          <w:szCs w:val="28"/>
        </w:rPr>
      </w:pPr>
      <w:r>
        <w:rPr>
          <w:rFonts w:ascii="Times New Roman" w:eastAsia="宋体" w:hAnsi="Times New Roman" w:cs="Times New Roman"/>
          <w:color w:val="000000"/>
          <w:kern w:val="0"/>
          <w:sz w:val="28"/>
          <w:szCs w:val="28"/>
        </w:rPr>
        <w:t>注：指南最终解释权归各</w:t>
      </w:r>
      <w:r w:rsidR="009F3E52" w:rsidRPr="00EF2A0F">
        <w:rPr>
          <w:rFonts w:ascii="Times New Roman" w:eastAsia="宋体" w:hAnsi="Times New Roman" w:cs="Times New Roman"/>
          <w:color w:val="000000"/>
          <w:kern w:val="0"/>
          <w:sz w:val="28"/>
          <w:szCs w:val="28"/>
        </w:rPr>
        <w:t>重点实验室。</w:t>
      </w:r>
    </w:p>
    <w:p w:rsidR="004A3CD9" w:rsidRPr="00EF2A0F" w:rsidRDefault="004A3CD9">
      <w:pPr>
        <w:rPr>
          <w:rFonts w:ascii="Times New Roman" w:hAnsi="Times New Roman" w:cs="Times New Roman"/>
          <w:sz w:val="28"/>
          <w:szCs w:val="28"/>
        </w:rPr>
      </w:pPr>
    </w:p>
    <w:p w:rsidR="00104800" w:rsidRPr="00EF2A0F" w:rsidRDefault="00104800" w:rsidP="00104800">
      <w:pPr>
        <w:widowControl/>
        <w:jc w:val="left"/>
        <w:rPr>
          <w:rFonts w:ascii="Times New Roman" w:eastAsia="宋体" w:hAnsi="Times New Roman" w:cs="Times New Roman"/>
          <w:kern w:val="0"/>
          <w:sz w:val="28"/>
          <w:szCs w:val="28"/>
        </w:rPr>
      </w:pPr>
    </w:p>
    <w:p w:rsidR="00104800" w:rsidRPr="00EF2A0F" w:rsidRDefault="00104800">
      <w:pPr>
        <w:rPr>
          <w:rFonts w:ascii="Times New Roman" w:hAnsi="Times New Roman" w:cs="Times New Roman"/>
        </w:rPr>
      </w:pPr>
    </w:p>
    <w:sectPr w:rsidR="00104800" w:rsidRPr="00EF2A0F" w:rsidSect="003408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AF" w:rsidRDefault="00D809AF" w:rsidP="00EF2A0F">
      <w:r>
        <w:separator/>
      </w:r>
    </w:p>
  </w:endnote>
  <w:endnote w:type="continuationSeparator" w:id="0">
    <w:p w:rsidR="00D809AF" w:rsidRDefault="00D809AF" w:rsidP="00EF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AF" w:rsidRDefault="00D809AF" w:rsidP="00EF2A0F">
      <w:r>
        <w:separator/>
      </w:r>
    </w:p>
  </w:footnote>
  <w:footnote w:type="continuationSeparator" w:id="0">
    <w:p w:rsidR="00D809AF" w:rsidRDefault="00D809AF" w:rsidP="00EF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53C"/>
    <w:multiLevelType w:val="hybridMultilevel"/>
    <w:tmpl w:val="841E125A"/>
    <w:lvl w:ilvl="0" w:tplc="4C54A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CD9"/>
    <w:rsid w:val="000321EB"/>
    <w:rsid w:val="000B1C03"/>
    <w:rsid w:val="0010437B"/>
    <w:rsid w:val="00104800"/>
    <w:rsid w:val="00124FDA"/>
    <w:rsid w:val="001747AE"/>
    <w:rsid w:val="00175F96"/>
    <w:rsid w:val="0018793A"/>
    <w:rsid w:val="001C431E"/>
    <w:rsid w:val="001F6FBD"/>
    <w:rsid w:val="0021262E"/>
    <w:rsid w:val="002A1BCC"/>
    <w:rsid w:val="003100CA"/>
    <w:rsid w:val="0033678D"/>
    <w:rsid w:val="003408F8"/>
    <w:rsid w:val="00372709"/>
    <w:rsid w:val="00407AA8"/>
    <w:rsid w:val="0041752A"/>
    <w:rsid w:val="00430555"/>
    <w:rsid w:val="004A3CD9"/>
    <w:rsid w:val="005117B0"/>
    <w:rsid w:val="00604717"/>
    <w:rsid w:val="00612BEF"/>
    <w:rsid w:val="006272A9"/>
    <w:rsid w:val="00650A36"/>
    <w:rsid w:val="00675B6E"/>
    <w:rsid w:val="00677CC0"/>
    <w:rsid w:val="00692D8A"/>
    <w:rsid w:val="006B2F36"/>
    <w:rsid w:val="008268BD"/>
    <w:rsid w:val="00857B27"/>
    <w:rsid w:val="0087263D"/>
    <w:rsid w:val="008E1C91"/>
    <w:rsid w:val="008E7706"/>
    <w:rsid w:val="00914D0C"/>
    <w:rsid w:val="009313A2"/>
    <w:rsid w:val="00934797"/>
    <w:rsid w:val="009C6147"/>
    <w:rsid w:val="009F3E52"/>
    <w:rsid w:val="00A51143"/>
    <w:rsid w:val="00B119C7"/>
    <w:rsid w:val="00B41EB9"/>
    <w:rsid w:val="00B97B5E"/>
    <w:rsid w:val="00C51EC0"/>
    <w:rsid w:val="00CD5FC2"/>
    <w:rsid w:val="00D421E1"/>
    <w:rsid w:val="00D5148A"/>
    <w:rsid w:val="00D809AF"/>
    <w:rsid w:val="00DB0428"/>
    <w:rsid w:val="00DC26F6"/>
    <w:rsid w:val="00DE63AB"/>
    <w:rsid w:val="00E2493F"/>
    <w:rsid w:val="00E24DEB"/>
    <w:rsid w:val="00E76F23"/>
    <w:rsid w:val="00EF2A0F"/>
    <w:rsid w:val="00F702E6"/>
    <w:rsid w:val="00F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800"/>
    <w:pPr>
      <w:ind w:firstLineChars="200" w:firstLine="420"/>
    </w:pPr>
  </w:style>
  <w:style w:type="paragraph" w:styleId="HTML">
    <w:name w:val="HTML Preformatted"/>
    <w:basedOn w:val="a"/>
    <w:link w:val="HTMLChar"/>
    <w:uiPriority w:val="99"/>
    <w:semiHidden/>
    <w:unhideWhenUsed/>
    <w:rsid w:val="00675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75B6E"/>
    <w:rPr>
      <w:rFonts w:ascii="宋体" w:eastAsia="宋体" w:hAnsi="宋体" w:cs="宋体"/>
      <w:kern w:val="0"/>
      <w:sz w:val="24"/>
      <w:szCs w:val="24"/>
    </w:rPr>
  </w:style>
  <w:style w:type="paragraph" w:styleId="a4">
    <w:name w:val="header"/>
    <w:basedOn w:val="a"/>
    <w:link w:val="Char"/>
    <w:uiPriority w:val="99"/>
    <w:unhideWhenUsed/>
    <w:rsid w:val="00EF2A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2A0F"/>
    <w:rPr>
      <w:sz w:val="18"/>
      <w:szCs w:val="18"/>
    </w:rPr>
  </w:style>
  <w:style w:type="paragraph" w:styleId="a5">
    <w:name w:val="footer"/>
    <w:basedOn w:val="a"/>
    <w:link w:val="Char0"/>
    <w:uiPriority w:val="99"/>
    <w:unhideWhenUsed/>
    <w:rsid w:val="00EF2A0F"/>
    <w:pPr>
      <w:tabs>
        <w:tab w:val="center" w:pos="4153"/>
        <w:tab w:val="right" w:pos="8306"/>
      </w:tabs>
      <w:snapToGrid w:val="0"/>
      <w:jc w:val="left"/>
    </w:pPr>
    <w:rPr>
      <w:sz w:val="18"/>
      <w:szCs w:val="18"/>
    </w:rPr>
  </w:style>
  <w:style w:type="character" w:customStyle="1" w:styleId="Char0">
    <w:name w:val="页脚 Char"/>
    <w:basedOn w:val="a0"/>
    <w:link w:val="a5"/>
    <w:uiPriority w:val="99"/>
    <w:rsid w:val="00EF2A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5143">
      <w:bodyDiv w:val="1"/>
      <w:marLeft w:val="0"/>
      <w:marRight w:val="0"/>
      <w:marTop w:val="0"/>
      <w:marBottom w:val="0"/>
      <w:divBdr>
        <w:top w:val="none" w:sz="0" w:space="0" w:color="auto"/>
        <w:left w:val="none" w:sz="0" w:space="0" w:color="auto"/>
        <w:bottom w:val="none" w:sz="0" w:space="0" w:color="auto"/>
        <w:right w:val="none" w:sz="0" w:space="0" w:color="auto"/>
      </w:divBdr>
      <w:divsChild>
        <w:div w:id="905265757">
          <w:marLeft w:val="0"/>
          <w:marRight w:val="0"/>
          <w:marTop w:val="0"/>
          <w:marBottom w:val="0"/>
          <w:divBdr>
            <w:top w:val="none" w:sz="0" w:space="0" w:color="auto"/>
            <w:left w:val="none" w:sz="0" w:space="0" w:color="auto"/>
            <w:bottom w:val="none" w:sz="0" w:space="0" w:color="auto"/>
            <w:right w:val="none" w:sz="0" w:space="0" w:color="auto"/>
          </w:divBdr>
        </w:div>
      </w:divsChild>
    </w:div>
    <w:div w:id="652412874">
      <w:bodyDiv w:val="1"/>
      <w:marLeft w:val="0"/>
      <w:marRight w:val="0"/>
      <w:marTop w:val="0"/>
      <w:marBottom w:val="0"/>
      <w:divBdr>
        <w:top w:val="none" w:sz="0" w:space="0" w:color="auto"/>
        <w:left w:val="none" w:sz="0" w:space="0" w:color="auto"/>
        <w:bottom w:val="none" w:sz="0" w:space="0" w:color="auto"/>
        <w:right w:val="none" w:sz="0" w:space="0" w:color="auto"/>
      </w:divBdr>
      <w:divsChild>
        <w:div w:id="1234046421">
          <w:marLeft w:val="0"/>
          <w:marRight w:val="0"/>
          <w:marTop w:val="0"/>
          <w:marBottom w:val="0"/>
          <w:divBdr>
            <w:top w:val="none" w:sz="0" w:space="0" w:color="auto"/>
            <w:left w:val="none" w:sz="0" w:space="0" w:color="auto"/>
            <w:bottom w:val="none" w:sz="0" w:space="0" w:color="auto"/>
            <w:right w:val="none" w:sz="0" w:space="0" w:color="auto"/>
          </w:divBdr>
        </w:div>
      </w:divsChild>
    </w:div>
    <w:div w:id="1509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148</Words>
  <Characters>849</Characters>
  <Application>Microsoft Office Word</Application>
  <DocSecurity>0</DocSecurity>
  <Lines>7</Lines>
  <Paragraphs>1</Paragraphs>
  <ScaleCrop>false</ScaleCrop>
  <Company>微软中国</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Micorosoft</cp:lastModifiedBy>
  <cp:revision>39</cp:revision>
  <dcterms:created xsi:type="dcterms:W3CDTF">2014-05-21T08:24:00Z</dcterms:created>
  <dcterms:modified xsi:type="dcterms:W3CDTF">2020-08-20T06:06:00Z</dcterms:modified>
</cp:coreProperties>
</file>