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F" w:rsidRPr="0039404E" w:rsidRDefault="00277365" w:rsidP="0039404E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目前</w:t>
      </w:r>
      <w:r w:rsidR="00A8694B" w:rsidRPr="0039404E">
        <w:rPr>
          <w:rFonts w:ascii="仿宋" w:eastAsia="仿宋" w:hAnsi="仿宋" w:hint="eastAsia"/>
          <w:sz w:val="24"/>
          <w:szCs w:val="28"/>
        </w:rPr>
        <w:t>情况</w:t>
      </w:r>
    </w:p>
    <w:p w:rsidR="00A032BF" w:rsidRDefault="00A8694B" w:rsidP="00A8694B">
      <w:pPr>
        <w:spacing w:line="360" w:lineRule="auto"/>
        <w:ind w:firstLineChars="200" w:firstLine="420"/>
        <w:rPr>
          <w:rFonts w:ascii="仿宋" w:eastAsia="仿宋" w:hAnsi="仿宋"/>
        </w:rPr>
      </w:pPr>
      <w:r w:rsidRPr="00A8694B">
        <w:rPr>
          <w:rFonts w:ascii="仿宋" w:eastAsia="仿宋" w:hAnsi="仿宋" w:hint="eastAsia"/>
        </w:rPr>
        <w:t>南京市第二医院</w:t>
      </w:r>
      <w:r>
        <w:rPr>
          <w:rFonts w:ascii="仿宋" w:eastAsia="仿宋" w:hAnsi="仿宋" w:hint="eastAsia"/>
        </w:rPr>
        <w:t>P</w:t>
      </w:r>
      <w:r>
        <w:rPr>
          <w:rFonts w:ascii="仿宋" w:eastAsia="仿宋" w:hAnsi="仿宋"/>
        </w:rPr>
        <w:t>ACS</w:t>
      </w:r>
      <w:r w:rsidR="001D19EE">
        <w:rPr>
          <w:rFonts w:ascii="仿宋" w:eastAsia="仿宋" w:hAnsi="仿宋" w:hint="eastAsia"/>
        </w:rPr>
        <w:t>业务</w:t>
      </w:r>
      <w:r w:rsidRPr="00A8694B">
        <w:rPr>
          <w:rFonts w:ascii="仿宋" w:eastAsia="仿宋" w:hAnsi="仿宋" w:hint="eastAsia"/>
        </w:rPr>
        <w:t>虚拟化平台</w:t>
      </w:r>
      <w:r w:rsidR="001D19EE">
        <w:rPr>
          <w:rFonts w:ascii="仿宋" w:eastAsia="仿宋" w:hAnsi="仿宋" w:hint="eastAsia"/>
        </w:rPr>
        <w:t xml:space="preserve">采用3台日立 </w:t>
      </w:r>
      <w:r w:rsidR="001D19EE">
        <w:rPr>
          <w:rFonts w:ascii="仿宋" w:eastAsia="仿宋" w:hAnsi="仿宋"/>
        </w:rPr>
        <w:t>DS240</w:t>
      </w:r>
      <w:r w:rsidR="001D19EE">
        <w:rPr>
          <w:rFonts w:ascii="仿宋" w:eastAsia="仿宋" w:hAnsi="仿宋" w:hint="eastAsia"/>
        </w:rPr>
        <w:t>服务器，通过华为的4台S</w:t>
      </w:r>
      <w:r w:rsidR="001D19EE">
        <w:rPr>
          <w:rFonts w:ascii="仿宋" w:eastAsia="仿宋" w:hAnsi="仿宋"/>
        </w:rPr>
        <w:t>N2124</w:t>
      </w:r>
      <w:r w:rsidR="001D19EE">
        <w:rPr>
          <w:rFonts w:ascii="仿宋" w:eastAsia="仿宋" w:hAnsi="仿宋" w:hint="eastAsia"/>
        </w:rPr>
        <w:t>光纤交换机分别连接日立G</w:t>
      </w:r>
      <w:r w:rsidR="001D19EE">
        <w:rPr>
          <w:rFonts w:ascii="仿宋" w:eastAsia="仿宋" w:hAnsi="仿宋"/>
        </w:rPr>
        <w:t>200</w:t>
      </w:r>
      <w:r w:rsidR="001D19EE">
        <w:rPr>
          <w:rFonts w:ascii="仿宋" w:eastAsia="仿宋" w:hAnsi="仿宋" w:hint="eastAsia"/>
        </w:rPr>
        <w:t>和G</w:t>
      </w:r>
      <w:r w:rsidR="001D19EE">
        <w:rPr>
          <w:rFonts w:ascii="仿宋" w:eastAsia="仿宋" w:hAnsi="仿宋"/>
        </w:rPr>
        <w:t>400</w:t>
      </w:r>
      <w:r w:rsidR="001D19EE">
        <w:rPr>
          <w:rFonts w:ascii="仿宋" w:eastAsia="仿宋" w:hAnsi="仿宋" w:hint="eastAsia"/>
        </w:rPr>
        <w:t>光纤存储安装V</w:t>
      </w:r>
      <w:r w:rsidR="001D19EE">
        <w:rPr>
          <w:rFonts w:ascii="仿宋" w:eastAsia="仿宋" w:hAnsi="仿宋"/>
        </w:rPr>
        <w:t>M</w:t>
      </w:r>
      <w:r w:rsidR="001D19EE">
        <w:rPr>
          <w:rFonts w:ascii="仿宋" w:eastAsia="仿宋" w:hAnsi="仿宋" w:hint="eastAsia"/>
        </w:rPr>
        <w:t>ware虚拟化软件构建。目前P</w:t>
      </w:r>
      <w:r w:rsidR="001D19EE">
        <w:rPr>
          <w:rFonts w:ascii="仿宋" w:eastAsia="仿宋" w:hAnsi="仿宋"/>
        </w:rPr>
        <w:t>CAS</w:t>
      </w:r>
      <w:r w:rsidR="001D19EE">
        <w:rPr>
          <w:rFonts w:ascii="仿宋" w:eastAsia="仿宋" w:hAnsi="仿宋" w:hint="eastAsia"/>
        </w:rPr>
        <w:t>业务虚拟化平台采用的相关硬件设备已于2</w:t>
      </w:r>
      <w:r w:rsidR="001D19EE">
        <w:rPr>
          <w:rFonts w:ascii="仿宋" w:eastAsia="仿宋" w:hAnsi="仿宋"/>
        </w:rPr>
        <w:t>022</w:t>
      </w:r>
      <w:r w:rsidR="001D19EE">
        <w:rPr>
          <w:rFonts w:ascii="仿宋" w:eastAsia="仿宋" w:hAnsi="仿宋" w:hint="eastAsia"/>
        </w:rPr>
        <w:t>年6月3</w:t>
      </w:r>
      <w:r w:rsidR="001D19EE">
        <w:rPr>
          <w:rFonts w:ascii="仿宋" w:eastAsia="仿宋" w:hAnsi="仿宋"/>
        </w:rPr>
        <w:t>0</w:t>
      </w:r>
      <w:r w:rsidR="001D19EE">
        <w:rPr>
          <w:rFonts w:ascii="仿宋" w:eastAsia="仿宋" w:hAnsi="仿宋" w:hint="eastAsia"/>
        </w:rPr>
        <w:t>日过了设备的保修期。P</w:t>
      </w:r>
      <w:r w:rsidR="001D19EE">
        <w:rPr>
          <w:rFonts w:ascii="仿宋" w:eastAsia="仿宋" w:hAnsi="仿宋"/>
        </w:rPr>
        <w:t>ACS</w:t>
      </w:r>
      <w:r w:rsidR="001D19EE">
        <w:rPr>
          <w:rFonts w:ascii="仿宋" w:eastAsia="仿宋" w:hAnsi="仿宋" w:hint="eastAsia"/>
        </w:rPr>
        <w:t>作为医院的核心业务，</w:t>
      </w:r>
      <w:r w:rsidR="0039404E">
        <w:rPr>
          <w:rFonts w:ascii="仿宋" w:eastAsia="仿宋" w:hAnsi="仿宋" w:hint="eastAsia"/>
        </w:rPr>
        <w:t>由于硬件设备过了保修期一旦</w:t>
      </w:r>
      <w:r w:rsidR="001D19EE">
        <w:rPr>
          <w:rFonts w:ascii="仿宋" w:eastAsia="仿宋" w:hAnsi="仿宋" w:hint="eastAsia"/>
        </w:rPr>
        <w:t>设备故障</w:t>
      </w:r>
      <w:r w:rsidR="0039404E">
        <w:rPr>
          <w:rFonts w:ascii="仿宋" w:eastAsia="仿宋" w:hAnsi="仿宋" w:hint="eastAsia"/>
        </w:rPr>
        <w:t>，无法及时修复将极大的</w:t>
      </w:r>
      <w:r w:rsidR="006E2DB1">
        <w:rPr>
          <w:rFonts w:ascii="仿宋" w:eastAsia="仿宋" w:hAnsi="仿宋" w:hint="eastAsia"/>
        </w:rPr>
        <w:t>影响业务的稳定性和安全性</w:t>
      </w:r>
      <w:r w:rsidR="0039404E">
        <w:rPr>
          <w:rFonts w:ascii="仿宋" w:eastAsia="仿宋" w:hAnsi="仿宋" w:hint="eastAsia"/>
        </w:rPr>
        <w:t>并且也会带来较大的维修金额。</w:t>
      </w:r>
    </w:p>
    <w:p w:rsidR="00E951DA" w:rsidRDefault="0039404E" w:rsidP="00EF5E50">
      <w:pPr>
        <w:spacing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因此，项目计划</w:t>
      </w:r>
      <w:proofErr w:type="gramStart"/>
      <w:r>
        <w:rPr>
          <w:rFonts w:ascii="仿宋" w:eastAsia="仿宋" w:hAnsi="仿宋" w:hint="eastAsia"/>
        </w:rPr>
        <w:t>通过维保的</w:t>
      </w:r>
      <w:proofErr w:type="gramEnd"/>
      <w:r>
        <w:rPr>
          <w:rFonts w:ascii="仿宋" w:eastAsia="仿宋" w:hAnsi="仿宋" w:hint="eastAsia"/>
        </w:rPr>
        <w:t>方式为相关设备采购</w:t>
      </w:r>
      <w:r w:rsidR="00D934CD">
        <w:rPr>
          <w:rFonts w:ascii="仿宋" w:eastAsia="仿宋" w:hAnsi="仿宋" w:hint="eastAsia"/>
        </w:rPr>
        <w:t>保</w:t>
      </w:r>
      <w:r>
        <w:rPr>
          <w:rFonts w:ascii="仿宋" w:eastAsia="仿宋" w:hAnsi="仿宋" w:hint="eastAsia"/>
        </w:rPr>
        <w:t>修服务，确保硬件故障时可以及时修复并降低维修成本。</w:t>
      </w:r>
    </w:p>
    <w:p w:rsidR="0039404E" w:rsidRDefault="0039404E" w:rsidP="0039404E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 w:rsidRPr="0039404E">
        <w:rPr>
          <w:rFonts w:ascii="仿宋" w:eastAsia="仿宋" w:hAnsi="仿宋" w:hint="eastAsia"/>
          <w:sz w:val="24"/>
          <w:szCs w:val="28"/>
        </w:rPr>
        <w:t>维保设备清单</w:t>
      </w:r>
    </w:p>
    <w:tbl>
      <w:tblPr>
        <w:tblStyle w:val="a4"/>
        <w:tblW w:w="0" w:type="auto"/>
        <w:tblInd w:w="-5" w:type="dxa"/>
        <w:tblLook w:val="04A0"/>
      </w:tblPr>
      <w:tblGrid>
        <w:gridCol w:w="917"/>
        <w:gridCol w:w="2769"/>
        <w:gridCol w:w="2622"/>
        <w:gridCol w:w="1993"/>
      </w:tblGrid>
      <w:tr w:rsidR="0039404E" w:rsidRPr="0039404E" w:rsidTr="0039404E">
        <w:tc>
          <w:tcPr>
            <w:tcW w:w="917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设备型号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序列号</w:t>
            </w:r>
          </w:p>
        </w:tc>
        <w:tc>
          <w:tcPr>
            <w:tcW w:w="1993" w:type="dxa"/>
          </w:tcPr>
          <w:p w:rsid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保修状态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日立 </w:t>
            </w:r>
            <w:r w:rsidRPr="0039404E">
              <w:rPr>
                <w:rFonts w:ascii="仿宋" w:eastAsia="仿宋" w:hAnsi="仿宋"/>
                <w:szCs w:val="21"/>
              </w:rPr>
              <w:t>DS240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9404E">
              <w:rPr>
                <w:rFonts w:ascii="仿宋" w:eastAsia="仿宋" w:hAnsi="仿宋"/>
                <w:szCs w:val="21"/>
              </w:rPr>
              <w:t>qtfcr284200003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9A360C">
              <w:rPr>
                <w:rFonts w:ascii="仿宋" w:eastAsia="仿宋" w:hAnsi="仿宋" w:hint="eastAsia"/>
                <w:szCs w:val="21"/>
              </w:rPr>
              <w:t xml:space="preserve">日立 </w:t>
            </w:r>
            <w:r w:rsidRPr="009A360C">
              <w:rPr>
                <w:rFonts w:ascii="仿宋" w:eastAsia="仿宋" w:hAnsi="仿宋"/>
                <w:szCs w:val="21"/>
              </w:rPr>
              <w:t>DS240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9404E">
              <w:rPr>
                <w:rFonts w:ascii="仿宋" w:eastAsia="仿宋" w:hAnsi="仿宋"/>
                <w:szCs w:val="21"/>
              </w:rPr>
              <w:t>qtfcr28420000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9A360C">
              <w:rPr>
                <w:rFonts w:ascii="仿宋" w:eastAsia="仿宋" w:hAnsi="仿宋" w:hint="eastAsia"/>
                <w:szCs w:val="21"/>
              </w:rPr>
              <w:t xml:space="preserve">日立 </w:t>
            </w:r>
            <w:r w:rsidRPr="009A360C">
              <w:rPr>
                <w:rFonts w:ascii="仿宋" w:eastAsia="仿宋" w:hAnsi="仿宋"/>
                <w:szCs w:val="21"/>
              </w:rPr>
              <w:t>DS240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9404E">
              <w:rPr>
                <w:rFonts w:ascii="仿宋" w:eastAsia="仿宋" w:hAnsi="仿宋"/>
                <w:szCs w:val="21"/>
              </w:rPr>
              <w:t>qtfcr28420000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74E60">
              <w:rPr>
                <w:rFonts w:ascii="仿宋" w:eastAsia="仿宋" w:hAnsi="仿宋" w:hint="eastAsia"/>
                <w:szCs w:val="21"/>
              </w:rPr>
              <w:t>华为S</w:t>
            </w:r>
            <w:r w:rsidRPr="00674E60">
              <w:rPr>
                <w:rFonts w:ascii="仿宋" w:eastAsia="仿宋" w:hAnsi="仿宋"/>
                <w:szCs w:val="21"/>
              </w:rPr>
              <w:t>NS2124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74E60">
              <w:rPr>
                <w:rFonts w:ascii="仿宋" w:eastAsia="仿宋" w:hAnsi="仿宋" w:hint="eastAsia"/>
                <w:szCs w:val="21"/>
              </w:rPr>
              <w:t>华为S</w:t>
            </w:r>
            <w:r w:rsidRPr="00674E60">
              <w:rPr>
                <w:rFonts w:ascii="仿宋" w:eastAsia="仿宋" w:hAnsi="仿宋"/>
                <w:szCs w:val="21"/>
              </w:rPr>
              <w:t>NS2124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74E60">
              <w:rPr>
                <w:rFonts w:ascii="仿宋" w:eastAsia="仿宋" w:hAnsi="仿宋" w:hint="eastAsia"/>
                <w:szCs w:val="21"/>
              </w:rPr>
              <w:t>华为S</w:t>
            </w:r>
            <w:r w:rsidRPr="00674E60">
              <w:rPr>
                <w:rFonts w:ascii="仿宋" w:eastAsia="仿宋" w:hAnsi="仿宋"/>
                <w:szCs w:val="21"/>
              </w:rPr>
              <w:t>NS2124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74E60">
              <w:rPr>
                <w:rFonts w:ascii="仿宋" w:eastAsia="仿宋" w:hAnsi="仿宋" w:hint="eastAsia"/>
                <w:szCs w:val="21"/>
              </w:rPr>
              <w:t>华为S</w:t>
            </w:r>
            <w:r w:rsidRPr="00674E60">
              <w:rPr>
                <w:rFonts w:ascii="仿宋" w:eastAsia="仿宋" w:hAnsi="仿宋"/>
                <w:szCs w:val="21"/>
              </w:rPr>
              <w:t>NS2124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日立 </w:t>
            </w:r>
            <w:r>
              <w:rPr>
                <w:rFonts w:ascii="仿宋" w:eastAsia="仿宋" w:hAnsi="仿宋"/>
                <w:szCs w:val="21"/>
              </w:rPr>
              <w:t>G200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29058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  <w:tr w:rsidR="0039404E" w:rsidRPr="0039404E" w:rsidTr="0039404E">
        <w:tc>
          <w:tcPr>
            <w:tcW w:w="917" w:type="dxa"/>
          </w:tcPr>
          <w:p w:rsid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769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日立 </w:t>
            </w:r>
            <w:r>
              <w:rPr>
                <w:rFonts w:ascii="仿宋" w:eastAsia="仿宋" w:hAnsi="仿宋"/>
                <w:szCs w:val="21"/>
              </w:rPr>
              <w:t>G400</w:t>
            </w:r>
            <w:r>
              <w:rPr>
                <w:rFonts w:ascii="仿宋" w:eastAsia="仿宋" w:hAnsi="仿宋" w:hint="eastAsia"/>
                <w:szCs w:val="21"/>
              </w:rPr>
              <w:t>（全闪存）</w:t>
            </w:r>
          </w:p>
        </w:tc>
        <w:tc>
          <w:tcPr>
            <w:tcW w:w="2622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12425</w:t>
            </w:r>
          </w:p>
        </w:tc>
        <w:tc>
          <w:tcPr>
            <w:tcW w:w="1993" w:type="dxa"/>
          </w:tcPr>
          <w:p w:rsidR="0039404E" w:rsidRPr="0039404E" w:rsidRDefault="0039404E" w:rsidP="0081591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6642A4">
              <w:rPr>
                <w:rFonts w:ascii="仿宋" w:eastAsia="仿宋" w:hAnsi="仿宋" w:hint="eastAsia"/>
                <w:szCs w:val="21"/>
              </w:rPr>
              <w:t>过保</w:t>
            </w:r>
          </w:p>
        </w:tc>
      </w:tr>
    </w:tbl>
    <w:p w:rsidR="00694999" w:rsidRPr="00694999" w:rsidRDefault="00694999" w:rsidP="00694999"/>
    <w:p w:rsidR="00694999" w:rsidRPr="00694999" w:rsidRDefault="00694999" w:rsidP="00694999">
      <w:pPr>
        <w:pStyle w:val="a3"/>
        <w:numPr>
          <w:ilvl w:val="0"/>
          <w:numId w:val="2"/>
        </w:numPr>
        <w:spacing w:line="480" w:lineRule="auto"/>
        <w:ind w:firstLineChars="0"/>
        <w:jc w:val="left"/>
        <w:rPr>
          <w:rFonts w:ascii="仿宋" w:eastAsia="仿宋" w:hAnsi="仿宋"/>
          <w:b/>
          <w:bCs/>
        </w:rPr>
      </w:pPr>
      <w:r w:rsidRPr="00694999">
        <w:rPr>
          <w:rFonts w:ascii="仿宋" w:eastAsia="仿宋" w:hAnsi="仿宋" w:hint="eastAsia"/>
          <w:b/>
          <w:bCs/>
        </w:rPr>
        <w:t>设备视图</w:t>
      </w:r>
    </w:p>
    <w:tbl>
      <w:tblPr>
        <w:tblStyle w:val="a4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8"/>
        <w:gridCol w:w="4301"/>
      </w:tblGrid>
      <w:tr w:rsidR="00BE5EC6" w:rsidTr="00BE5EC6">
        <w:tc>
          <w:tcPr>
            <w:tcW w:w="4057" w:type="dxa"/>
          </w:tcPr>
          <w:p w:rsidR="00694999" w:rsidRPr="00694999" w:rsidRDefault="00694999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94999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>
                  <wp:extent cx="2439201" cy="1506071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8555" b="20236"/>
                          <a:stretch/>
                        </pic:blipFill>
                        <pic:spPr bwMode="auto">
                          <a:xfrm>
                            <a:off x="0" y="0"/>
                            <a:ext cx="2455336" cy="151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4999" w:rsidRPr="00694999" w:rsidRDefault="00694999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日立 </w:t>
            </w:r>
            <w:r w:rsidRPr="0039404E">
              <w:rPr>
                <w:rFonts w:ascii="仿宋" w:eastAsia="仿宋" w:hAnsi="仿宋"/>
                <w:szCs w:val="21"/>
              </w:rPr>
              <w:t>DS240</w:t>
            </w:r>
            <w:r w:rsidR="00BE5EC6">
              <w:rPr>
                <w:rFonts w:ascii="仿宋" w:eastAsia="仿宋" w:hAnsi="仿宋" w:hint="eastAsia"/>
                <w:szCs w:val="21"/>
              </w:rPr>
              <w:t>*</w:t>
            </w:r>
            <w:r w:rsidR="00BE5EC6">
              <w:rPr>
                <w:rFonts w:ascii="仿宋" w:eastAsia="仿宋" w:hAnsi="仿宋"/>
                <w:szCs w:val="21"/>
              </w:rPr>
              <w:t xml:space="preserve"> 3</w:t>
            </w:r>
          </w:p>
        </w:tc>
        <w:tc>
          <w:tcPr>
            <w:tcW w:w="4302" w:type="dxa"/>
          </w:tcPr>
          <w:p w:rsidR="00694999" w:rsidRPr="00694999" w:rsidRDefault="00694999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94999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>
                  <wp:extent cx="2583815" cy="1490994"/>
                  <wp:effectExtent l="0" t="0" r="698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477" b="22973"/>
                          <a:stretch/>
                        </pic:blipFill>
                        <pic:spPr bwMode="auto">
                          <a:xfrm>
                            <a:off x="0" y="0"/>
                            <a:ext cx="2595301" cy="149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4999" w:rsidRPr="00694999" w:rsidRDefault="00694999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94999">
              <w:rPr>
                <w:rFonts w:ascii="仿宋" w:eastAsia="仿宋" w:hAnsi="仿宋" w:hint="eastAsia"/>
                <w:szCs w:val="21"/>
              </w:rPr>
              <w:t>华为</w:t>
            </w:r>
            <w:r w:rsidRPr="00694999">
              <w:rPr>
                <w:rFonts w:ascii="仿宋" w:eastAsia="仿宋" w:hAnsi="仿宋"/>
                <w:szCs w:val="21"/>
              </w:rPr>
              <w:t>SNS2124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BE5EC6" w:rsidTr="00BE5EC6">
        <w:tc>
          <w:tcPr>
            <w:tcW w:w="4057" w:type="dxa"/>
          </w:tcPr>
          <w:p w:rsidR="00BE5EC6" w:rsidRDefault="00BE5EC6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E5EC6">
              <w:rPr>
                <w:rFonts w:ascii="仿宋" w:eastAsia="仿宋" w:hAnsi="仿宋"/>
                <w:noProof/>
                <w:szCs w:val="21"/>
              </w:rPr>
              <w:lastRenderedPageBreak/>
              <w:drawing>
                <wp:inline distT="0" distB="0" distL="0" distR="0">
                  <wp:extent cx="2410691" cy="1528697"/>
                  <wp:effectExtent l="0" t="0" r="889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8767" b="18099"/>
                          <a:stretch/>
                        </pic:blipFill>
                        <pic:spPr bwMode="auto">
                          <a:xfrm>
                            <a:off x="0" y="0"/>
                            <a:ext cx="2426654" cy="15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5EC6" w:rsidRPr="00694999" w:rsidRDefault="00BE5EC6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94999">
              <w:rPr>
                <w:rFonts w:ascii="仿宋" w:eastAsia="仿宋" w:hAnsi="仿宋" w:hint="eastAsia"/>
                <w:szCs w:val="21"/>
              </w:rPr>
              <w:t>华为</w:t>
            </w:r>
            <w:r w:rsidRPr="00694999">
              <w:rPr>
                <w:rFonts w:ascii="仿宋" w:eastAsia="仿宋" w:hAnsi="仿宋"/>
                <w:szCs w:val="21"/>
              </w:rPr>
              <w:t>SNS2124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 xml:space="preserve"> 2</w:t>
            </w:r>
          </w:p>
        </w:tc>
        <w:tc>
          <w:tcPr>
            <w:tcW w:w="4302" w:type="dxa"/>
          </w:tcPr>
          <w:p w:rsidR="00BE5EC6" w:rsidRDefault="00BE5EC6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E5EC6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>
                  <wp:extent cx="2396022" cy="1536739"/>
                  <wp:effectExtent l="0" t="0" r="4445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278" b="19753"/>
                          <a:stretch/>
                        </pic:blipFill>
                        <pic:spPr bwMode="auto">
                          <a:xfrm>
                            <a:off x="0" y="0"/>
                            <a:ext cx="2413892" cy="15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5EC6" w:rsidRPr="00694999" w:rsidRDefault="00BE5EC6" w:rsidP="00694999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E5EC6">
              <w:rPr>
                <w:rFonts w:ascii="仿宋" w:eastAsia="仿宋" w:hAnsi="仿宋" w:hint="eastAsia"/>
                <w:szCs w:val="21"/>
              </w:rPr>
              <w:t>日立</w:t>
            </w:r>
            <w:r w:rsidRPr="00BE5EC6">
              <w:rPr>
                <w:rFonts w:ascii="仿宋" w:eastAsia="仿宋" w:hAnsi="仿宋"/>
                <w:szCs w:val="21"/>
              </w:rPr>
              <w:t xml:space="preserve"> G400（全闪存）</w:t>
            </w:r>
          </w:p>
        </w:tc>
      </w:tr>
      <w:tr w:rsidR="00BE5EC6" w:rsidTr="00BE5EC6">
        <w:tc>
          <w:tcPr>
            <w:tcW w:w="8359" w:type="dxa"/>
            <w:gridSpan w:val="2"/>
          </w:tcPr>
          <w:p w:rsidR="00BE5EC6" w:rsidRDefault="00BE5EC6" w:rsidP="00694999">
            <w:pPr>
              <w:spacing w:line="360" w:lineRule="auto"/>
              <w:jc w:val="center"/>
              <w:rPr>
                <w:rFonts w:ascii="仿宋" w:eastAsia="仿宋" w:hAnsi="仿宋"/>
                <w:noProof/>
                <w:szCs w:val="21"/>
              </w:rPr>
            </w:pPr>
            <w:r w:rsidRPr="00BE5EC6"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>
                  <wp:extent cx="2361793" cy="2585721"/>
                  <wp:effectExtent l="0" t="0" r="635" b="508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209" b="22284"/>
                          <a:stretch/>
                        </pic:blipFill>
                        <pic:spPr bwMode="auto">
                          <a:xfrm>
                            <a:off x="0" y="0"/>
                            <a:ext cx="2370762" cy="259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5EC6" w:rsidRPr="00BE5EC6" w:rsidRDefault="00BE5EC6" w:rsidP="00694999">
            <w:pPr>
              <w:spacing w:line="360" w:lineRule="auto"/>
              <w:jc w:val="center"/>
              <w:rPr>
                <w:rFonts w:ascii="仿宋" w:eastAsia="仿宋" w:hAnsi="仿宋"/>
                <w:noProof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日立 </w:t>
            </w:r>
            <w:r>
              <w:rPr>
                <w:rFonts w:ascii="仿宋" w:eastAsia="仿宋" w:hAnsi="仿宋"/>
                <w:szCs w:val="21"/>
              </w:rPr>
              <w:t>G200</w:t>
            </w:r>
          </w:p>
        </w:tc>
      </w:tr>
    </w:tbl>
    <w:p w:rsidR="00694999" w:rsidRPr="00694999" w:rsidRDefault="00694999" w:rsidP="00694999">
      <w:pPr>
        <w:spacing w:line="480" w:lineRule="auto"/>
        <w:jc w:val="left"/>
        <w:rPr>
          <w:rFonts w:ascii="仿宋" w:eastAsia="仿宋" w:hAnsi="仿宋"/>
          <w:sz w:val="24"/>
          <w:szCs w:val="28"/>
        </w:rPr>
      </w:pPr>
    </w:p>
    <w:p w:rsidR="00A54E99" w:rsidRDefault="00A54E99" w:rsidP="00A54E99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仿宋" w:eastAsia="仿宋" w:hAnsi="仿宋"/>
          <w:sz w:val="24"/>
          <w:szCs w:val="28"/>
        </w:rPr>
      </w:pPr>
      <w:r w:rsidRPr="0039404E">
        <w:rPr>
          <w:rFonts w:ascii="仿宋" w:eastAsia="仿宋" w:hAnsi="仿宋" w:hint="eastAsia"/>
          <w:sz w:val="24"/>
          <w:szCs w:val="28"/>
        </w:rPr>
        <w:t>维保</w:t>
      </w:r>
      <w:r w:rsidR="00141601">
        <w:rPr>
          <w:rFonts w:ascii="仿宋" w:eastAsia="仿宋" w:hAnsi="仿宋" w:hint="eastAsia"/>
          <w:sz w:val="24"/>
          <w:szCs w:val="28"/>
        </w:rPr>
        <w:t>内容</w:t>
      </w:r>
    </w:p>
    <w:p w:rsidR="00694999" w:rsidRDefault="00694999" w:rsidP="00694999">
      <w:pPr>
        <w:spacing w:line="360" w:lineRule="auto"/>
        <w:jc w:val="lef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维保期限：</w:t>
      </w:r>
      <w:r w:rsidRPr="00694999">
        <w:rPr>
          <w:rFonts w:ascii="仿宋" w:eastAsia="仿宋" w:hAnsi="仿宋" w:hint="eastAsia"/>
          <w:szCs w:val="21"/>
        </w:rPr>
        <w:t>为维保清单内的设备提供</w:t>
      </w:r>
      <w:r w:rsidRPr="00694999">
        <w:rPr>
          <w:rFonts w:ascii="仿宋" w:eastAsia="仿宋" w:hAnsi="仿宋" w:hint="eastAsia"/>
          <w:b/>
          <w:bCs/>
          <w:szCs w:val="21"/>
        </w:rPr>
        <w:t>一年</w:t>
      </w:r>
      <w:r w:rsidRPr="00694999">
        <w:rPr>
          <w:rFonts w:ascii="仿宋" w:eastAsia="仿宋" w:hAnsi="仿宋" w:hint="eastAsia"/>
          <w:szCs w:val="21"/>
        </w:rPr>
        <w:t>的维保</w:t>
      </w:r>
      <w:r>
        <w:rPr>
          <w:rFonts w:ascii="仿宋" w:eastAsia="仿宋" w:hAnsi="仿宋" w:hint="eastAsia"/>
          <w:szCs w:val="21"/>
        </w:rPr>
        <w:t>服务；</w:t>
      </w:r>
    </w:p>
    <w:p w:rsidR="00694999" w:rsidRPr="00694999" w:rsidRDefault="00694999" w:rsidP="00694999">
      <w:pPr>
        <w:spacing w:line="360" w:lineRule="auto"/>
        <w:jc w:val="left"/>
        <w:rPr>
          <w:rFonts w:ascii="仿宋" w:eastAsia="仿宋" w:hAnsi="仿宋"/>
          <w:szCs w:val="21"/>
        </w:rPr>
      </w:pPr>
      <w:r w:rsidRPr="00694999">
        <w:rPr>
          <w:rFonts w:ascii="仿宋" w:eastAsia="仿宋" w:hAnsi="仿宋"/>
          <w:b/>
          <w:bCs/>
          <w:szCs w:val="21"/>
        </w:rPr>
        <w:t>备品备件</w:t>
      </w:r>
      <w:r w:rsidRPr="00694999">
        <w:rPr>
          <w:rFonts w:ascii="仿宋" w:eastAsia="仿宋" w:hAnsi="仿宋" w:hint="eastAsia"/>
          <w:b/>
          <w:bCs/>
          <w:szCs w:val="21"/>
        </w:rPr>
        <w:t>：</w:t>
      </w:r>
      <w:r w:rsidRPr="00694999">
        <w:rPr>
          <w:rFonts w:ascii="仿宋" w:eastAsia="仿宋" w:hAnsi="仿宋" w:hint="eastAsia"/>
          <w:szCs w:val="21"/>
        </w:rPr>
        <w:t>针对</w:t>
      </w:r>
      <w:r>
        <w:rPr>
          <w:rFonts w:ascii="仿宋" w:eastAsia="仿宋" w:hAnsi="仿宋" w:hint="eastAsia"/>
          <w:szCs w:val="21"/>
        </w:rPr>
        <w:t>维保清单内的设备，</w:t>
      </w:r>
      <w:r w:rsidRPr="00694999">
        <w:rPr>
          <w:rFonts w:ascii="仿宋" w:eastAsia="仿宋" w:hAnsi="仿宋" w:hint="eastAsia"/>
          <w:szCs w:val="21"/>
        </w:rPr>
        <w:t>提供备品、备件服务进行免费更换，并</w:t>
      </w:r>
      <w:r w:rsidR="00D318D8">
        <w:rPr>
          <w:rFonts w:ascii="仿宋" w:eastAsia="仿宋" w:hAnsi="仿宋" w:hint="eastAsia"/>
          <w:szCs w:val="21"/>
        </w:rPr>
        <w:t>确保</w:t>
      </w:r>
      <w:r w:rsidRPr="00694999">
        <w:rPr>
          <w:rFonts w:ascii="仿宋" w:eastAsia="仿宋" w:hAnsi="仿宋" w:hint="eastAsia"/>
          <w:szCs w:val="21"/>
        </w:rPr>
        <w:t>所更换的相关故障备件为相同型号的原厂备件，如相同型号的备件已停产则替代为不低于当前备件性能的原厂备件。</w:t>
      </w:r>
    </w:p>
    <w:p w:rsidR="00694999" w:rsidRPr="00694999" w:rsidRDefault="00694999" w:rsidP="00694999">
      <w:pPr>
        <w:spacing w:line="360" w:lineRule="auto"/>
        <w:jc w:val="left"/>
        <w:rPr>
          <w:rFonts w:ascii="仿宋" w:eastAsia="仿宋" w:hAnsi="仿宋"/>
          <w:szCs w:val="21"/>
        </w:rPr>
      </w:pPr>
      <w:r w:rsidRPr="00694999">
        <w:rPr>
          <w:rFonts w:ascii="仿宋" w:eastAsia="仿宋" w:hAnsi="仿宋"/>
          <w:b/>
          <w:bCs/>
          <w:szCs w:val="21"/>
        </w:rPr>
        <w:t>常规巡检及维保</w:t>
      </w:r>
      <w:r>
        <w:rPr>
          <w:rFonts w:ascii="仿宋" w:eastAsia="仿宋" w:hAnsi="仿宋" w:hint="eastAsia"/>
          <w:b/>
          <w:bCs/>
          <w:szCs w:val="21"/>
        </w:rPr>
        <w:t>：</w:t>
      </w:r>
      <w:r w:rsidRPr="00694999">
        <w:rPr>
          <w:rFonts w:ascii="仿宋" w:eastAsia="仿宋" w:hAnsi="仿宋" w:hint="eastAsia"/>
          <w:szCs w:val="21"/>
        </w:rPr>
        <w:t>针对</w:t>
      </w:r>
      <w:r>
        <w:rPr>
          <w:rFonts w:ascii="仿宋" w:eastAsia="仿宋" w:hAnsi="仿宋" w:hint="eastAsia"/>
          <w:szCs w:val="21"/>
        </w:rPr>
        <w:t>维保清单内的设备</w:t>
      </w:r>
      <w:r w:rsidRPr="00694999">
        <w:rPr>
          <w:rFonts w:ascii="仿宋" w:eastAsia="仿宋" w:hAnsi="仿宋" w:hint="eastAsia"/>
          <w:szCs w:val="21"/>
        </w:rPr>
        <w:t>，固定提供每</w:t>
      </w:r>
      <w:r>
        <w:rPr>
          <w:rFonts w:ascii="仿宋" w:eastAsia="仿宋" w:hAnsi="仿宋" w:hint="eastAsia"/>
          <w:szCs w:val="21"/>
        </w:rPr>
        <w:t>月一</w:t>
      </w:r>
      <w:r w:rsidRPr="00694999">
        <w:rPr>
          <w:rFonts w:ascii="仿宋" w:eastAsia="仿宋" w:hAnsi="仿宋"/>
          <w:szCs w:val="21"/>
        </w:rPr>
        <w:t>次</w:t>
      </w:r>
      <w:r w:rsidR="00094904">
        <w:rPr>
          <w:rFonts w:ascii="仿宋" w:eastAsia="仿宋" w:hAnsi="仿宋" w:hint="eastAsia"/>
          <w:szCs w:val="21"/>
        </w:rPr>
        <w:t>的</w:t>
      </w:r>
      <w:r w:rsidRPr="00694999">
        <w:rPr>
          <w:rFonts w:ascii="仿宋" w:eastAsia="仿宋" w:hAnsi="仿宋"/>
          <w:szCs w:val="21"/>
        </w:rPr>
        <w:t>巡检服务并出具正规的巡检报告。</w:t>
      </w:r>
    </w:p>
    <w:p w:rsidR="00BE5EC6" w:rsidRDefault="00694999" w:rsidP="00694999">
      <w:pPr>
        <w:spacing w:line="360" w:lineRule="auto"/>
        <w:jc w:val="left"/>
        <w:rPr>
          <w:rFonts w:ascii="仿宋" w:eastAsia="仿宋" w:hAnsi="仿宋"/>
          <w:szCs w:val="21"/>
        </w:rPr>
      </w:pPr>
      <w:r w:rsidRPr="00694999">
        <w:rPr>
          <w:rFonts w:ascii="仿宋" w:eastAsia="仿宋" w:hAnsi="仿宋"/>
          <w:b/>
          <w:bCs/>
          <w:szCs w:val="21"/>
        </w:rPr>
        <w:t>故障处理</w:t>
      </w:r>
      <w:r>
        <w:rPr>
          <w:rFonts w:ascii="仿宋" w:eastAsia="仿宋" w:hAnsi="仿宋" w:hint="eastAsia"/>
          <w:b/>
          <w:bCs/>
          <w:szCs w:val="21"/>
        </w:rPr>
        <w:t>：</w:t>
      </w:r>
      <w:r w:rsidRPr="00694999">
        <w:rPr>
          <w:rFonts w:ascii="仿宋" w:eastAsia="仿宋" w:hAnsi="仿宋" w:hint="eastAsia"/>
          <w:szCs w:val="21"/>
        </w:rPr>
        <w:t>提供</w:t>
      </w:r>
      <w:r w:rsidRPr="00694999">
        <w:rPr>
          <w:rFonts w:ascii="仿宋" w:eastAsia="仿宋" w:hAnsi="仿宋"/>
          <w:szCs w:val="21"/>
        </w:rPr>
        <w:t>7×24小时服务响应</w:t>
      </w:r>
      <w:r>
        <w:rPr>
          <w:rFonts w:ascii="仿宋" w:eastAsia="仿宋" w:hAnsi="仿宋" w:hint="eastAsia"/>
          <w:szCs w:val="21"/>
        </w:rPr>
        <w:t>，</w:t>
      </w:r>
      <w:r w:rsidR="00172525">
        <w:rPr>
          <w:rFonts w:ascii="仿宋" w:eastAsia="仿宋" w:hAnsi="仿宋" w:hint="eastAsia"/>
          <w:szCs w:val="21"/>
        </w:rPr>
        <w:t>4小时上门，</w:t>
      </w:r>
      <w:r>
        <w:rPr>
          <w:rFonts w:ascii="仿宋" w:eastAsia="仿宋" w:hAnsi="仿宋" w:hint="eastAsia"/>
          <w:szCs w:val="21"/>
        </w:rPr>
        <w:t>对维保清单内设备的</w:t>
      </w:r>
      <w:r w:rsidRPr="00694999">
        <w:rPr>
          <w:rFonts w:ascii="仿宋" w:eastAsia="仿宋" w:hAnsi="仿宋" w:hint="eastAsia"/>
          <w:szCs w:val="21"/>
        </w:rPr>
        <w:t>故障进行故障定位，故障排除。</w:t>
      </w:r>
    </w:p>
    <w:p w:rsidR="00BE5EC6" w:rsidRDefault="00BE5EC6">
      <w:pPr>
        <w:widowControl/>
        <w:jc w:val="left"/>
        <w:rPr>
          <w:rFonts w:ascii="仿宋" w:eastAsia="仿宋" w:hAnsi="仿宋"/>
          <w:szCs w:val="21"/>
        </w:rPr>
      </w:pPr>
    </w:p>
    <w:sectPr w:rsidR="00BE5EC6" w:rsidSect="005C2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3F7B"/>
    <w:multiLevelType w:val="hybridMultilevel"/>
    <w:tmpl w:val="44EC74C6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6B16768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640"/>
    <w:rsid w:val="00094904"/>
    <w:rsid w:val="00141601"/>
    <w:rsid w:val="00172525"/>
    <w:rsid w:val="001D19EE"/>
    <w:rsid w:val="00277365"/>
    <w:rsid w:val="0039404E"/>
    <w:rsid w:val="00496A4F"/>
    <w:rsid w:val="005C24B8"/>
    <w:rsid w:val="00622CB4"/>
    <w:rsid w:val="00694999"/>
    <w:rsid w:val="006C6767"/>
    <w:rsid w:val="006E2DB1"/>
    <w:rsid w:val="00775640"/>
    <w:rsid w:val="00815917"/>
    <w:rsid w:val="008E3659"/>
    <w:rsid w:val="00A032BF"/>
    <w:rsid w:val="00A54E99"/>
    <w:rsid w:val="00A8694B"/>
    <w:rsid w:val="00B00D3F"/>
    <w:rsid w:val="00BE5EC6"/>
    <w:rsid w:val="00D318D8"/>
    <w:rsid w:val="00D934CD"/>
    <w:rsid w:val="00E65992"/>
    <w:rsid w:val="00E951DA"/>
    <w:rsid w:val="00EF5E50"/>
    <w:rsid w:val="00F4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4B"/>
    <w:pPr>
      <w:ind w:firstLineChars="200" w:firstLine="420"/>
    </w:pPr>
  </w:style>
  <w:style w:type="table" w:styleId="a4">
    <w:name w:val="Table Grid"/>
    <w:basedOn w:val="a1"/>
    <w:uiPriority w:val="39"/>
    <w:rsid w:val="0039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934C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3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城</dc:creator>
  <cp:keywords/>
  <dc:description/>
  <cp:lastModifiedBy>admin</cp:lastModifiedBy>
  <cp:revision>4</cp:revision>
  <dcterms:created xsi:type="dcterms:W3CDTF">2022-07-29T00:34:00Z</dcterms:created>
  <dcterms:modified xsi:type="dcterms:W3CDTF">2022-08-02T06:33:00Z</dcterms:modified>
</cp:coreProperties>
</file>